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DCDB1" w14:textId="77777777" w:rsidR="0031511A" w:rsidRDefault="0031511A" w:rsidP="0031511A">
      <w:pPr>
        <w:spacing w:before="163" w:after="163"/>
        <w:ind w:firstLine="562"/>
        <w:jc w:val="center"/>
        <w:rPr>
          <w:b/>
          <w:bCs/>
          <w:sz w:val="28"/>
          <w:szCs w:val="24"/>
        </w:rPr>
      </w:pPr>
    </w:p>
    <w:p w14:paraId="1D6D276D" w14:textId="77777777" w:rsidR="00130422" w:rsidRDefault="00130422" w:rsidP="0031511A">
      <w:pPr>
        <w:spacing w:before="163" w:after="163"/>
        <w:ind w:firstLine="562"/>
        <w:jc w:val="center"/>
        <w:rPr>
          <w:b/>
          <w:bCs/>
          <w:sz w:val="28"/>
          <w:szCs w:val="24"/>
        </w:rPr>
      </w:pPr>
    </w:p>
    <w:p w14:paraId="0F229B0D" w14:textId="77777777" w:rsidR="00130422" w:rsidRDefault="00130422" w:rsidP="0031511A">
      <w:pPr>
        <w:spacing w:before="163" w:after="163"/>
        <w:ind w:firstLine="562"/>
        <w:jc w:val="center"/>
        <w:rPr>
          <w:b/>
          <w:bCs/>
          <w:sz w:val="28"/>
          <w:szCs w:val="24"/>
        </w:rPr>
      </w:pPr>
    </w:p>
    <w:p w14:paraId="7CC2BCCA" w14:textId="77777777" w:rsidR="00130422" w:rsidRDefault="00130422" w:rsidP="0031511A">
      <w:pPr>
        <w:spacing w:before="163" w:after="163"/>
        <w:ind w:firstLine="562"/>
        <w:jc w:val="center"/>
        <w:rPr>
          <w:b/>
          <w:bCs/>
          <w:sz w:val="28"/>
          <w:szCs w:val="24"/>
        </w:rPr>
      </w:pPr>
    </w:p>
    <w:p w14:paraId="1EADEBA9" w14:textId="77777777" w:rsidR="00385A18" w:rsidRDefault="00385A18" w:rsidP="00130422">
      <w:pPr>
        <w:spacing w:before="163" w:after="163"/>
        <w:ind w:firstLine="562"/>
        <w:jc w:val="center"/>
        <w:rPr>
          <w:b/>
          <w:sz w:val="32"/>
          <w:szCs w:val="32"/>
        </w:rPr>
      </w:pPr>
      <w:bookmarkStart w:id="0" w:name="_Toc465713754"/>
      <w:bookmarkStart w:id="1" w:name="_Toc465714200"/>
      <w:bookmarkStart w:id="2" w:name="_Toc494824273"/>
      <w:bookmarkStart w:id="3" w:name="_Toc471389318"/>
      <w:bookmarkStart w:id="4" w:name="_Toc471389548"/>
      <w:bookmarkStart w:id="5" w:name="_Toc488855122"/>
      <w:bookmarkStart w:id="6" w:name="_Toc490346513"/>
      <w:bookmarkStart w:id="7" w:name="_Toc465798234"/>
      <w:bookmarkStart w:id="8" w:name="_Toc468967485"/>
      <w:bookmarkStart w:id="9" w:name="_Toc493516912"/>
      <w:bookmarkStart w:id="10" w:name="_Toc503886068"/>
      <w:bookmarkStart w:id="11" w:name="_Toc505059189"/>
      <w:bookmarkStart w:id="12" w:name="_Toc510051641"/>
      <w:bookmarkStart w:id="13" w:name="_Toc505266098"/>
      <w:bookmarkStart w:id="14" w:name="_Toc502748847"/>
      <w:bookmarkStart w:id="15" w:name="_Toc515852558"/>
      <w:bookmarkStart w:id="16" w:name="_Toc502751926"/>
      <w:bookmarkStart w:id="17" w:name="_Toc502752082"/>
      <w:bookmarkStart w:id="18" w:name="_Toc516129408"/>
      <w:bookmarkStart w:id="19" w:name="_Toc515865862"/>
      <w:bookmarkStart w:id="20" w:name="_Toc463302647"/>
      <w:r w:rsidRPr="00385A18">
        <w:rPr>
          <w:rFonts w:hint="eastAsia"/>
          <w:b/>
          <w:sz w:val="32"/>
          <w:szCs w:val="32"/>
        </w:rPr>
        <w:t>中国科学院近代物理研究所</w:t>
      </w:r>
    </w:p>
    <w:p w14:paraId="66932E5A" w14:textId="0038D0C6" w:rsidR="00786C3F" w:rsidRPr="004A329F" w:rsidRDefault="00385A18" w:rsidP="00130422">
      <w:pPr>
        <w:spacing w:before="163" w:after="163"/>
        <w:ind w:firstLine="562"/>
        <w:jc w:val="center"/>
        <w:rPr>
          <w:b/>
          <w:sz w:val="32"/>
          <w:szCs w:val="32"/>
        </w:rPr>
      </w:pPr>
      <w:r w:rsidRPr="00385A18">
        <w:rPr>
          <w:rFonts w:hint="eastAsia"/>
          <w:b/>
          <w:sz w:val="32"/>
          <w:szCs w:val="32"/>
        </w:rPr>
        <w:t>销售（含建造）和使用重离子治疗系统项目</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6A164BB1" w14:textId="2AD964C8" w:rsidR="00786C3F" w:rsidRDefault="00786C3F" w:rsidP="00786C3F">
      <w:pPr>
        <w:spacing w:before="163" w:after="163"/>
        <w:ind w:firstLine="562"/>
        <w:jc w:val="center"/>
        <w:rPr>
          <w:b/>
          <w:sz w:val="32"/>
          <w:szCs w:val="32"/>
        </w:rPr>
      </w:pPr>
      <w:bookmarkStart w:id="21" w:name="_Toc471389319"/>
      <w:bookmarkStart w:id="22" w:name="_Toc490346514"/>
      <w:bookmarkStart w:id="23" w:name="_Toc494824274"/>
      <w:bookmarkStart w:id="24" w:name="_Toc502748848"/>
      <w:bookmarkStart w:id="25" w:name="_Toc493516913"/>
      <w:bookmarkStart w:id="26" w:name="_Toc471389549"/>
      <w:bookmarkStart w:id="27" w:name="_Toc488855123"/>
      <w:bookmarkStart w:id="28" w:name="_Toc465798235"/>
      <w:bookmarkStart w:id="29" w:name="_Toc465714201"/>
      <w:bookmarkStart w:id="30" w:name="_Toc465713755"/>
      <w:bookmarkStart w:id="31" w:name="_Toc468967486"/>
      <w:bookmarkStart w:id="32" w:name="_Toc502752083"/>
      <w:bookmarkStart w:id="33" w:name="_Toc502751927"/>
      <w:bookmarkStart w:id="34" w:name="_Toc503886069"/>
      <w:bookmarkStart w:id="35" w:name="_Toc505059190"/>
      <w:bookmarkStart w:id="36" w:name="_Toc505266099"/>
      <w:bookmarkStart w:id="37" w:name="_Toc515852559"/>
      <w:bookmarkStart w:id="38" w:name="_Toc515865863"/>
      <w:bookmarkStart w:id="39" w:name="_Toc510051642"/>
      <w:bookmarkStart w:id="40" w:name="_Toc516129409"/>
      <w:bookmarkStart w:id="41" w:name="_Toc525661218"/>
      <w:r w:rsidRPr="004A329F">
        <w:rPr>
          <w:b/>
          <w:sz w:val="32"/>
          <w:szCs w:val="32"/>
        </w:rPr>
        <w:t>环境影响报告书</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3AE94EC3" w14:textId="3DB88014" w:rsidR="0031511A" w:rsidRPr="000E0092" w:rsidRDefault="0031511A" w:rsidP="00786C3F">
      <w:pPr>
        <w:spacing w:before="163" w:after="163"/>
        <w:ind w:firstLine="562"/>
        <w:jc w:val="center"/>
        <w:rPr>
          <w:b/>
          <w:bCs/>
          <w:sz w:val="32"/>
          <w:szCs w:val="28"/>
        </w:rPr>
      </w:pPr>
      <w:r w:rsidRPr="000E0092">
        <w:rPr>
          <w:rFonts w:hint="eastAsia"/>
          <w:b/>
          <w:bCs/>
          <w:sz w:val="32"/>
          <w:szCs w:val="28"/>
        </w:rPr>
        <w:t>（第二次信息公开文本）</w:t>
      </w:r>
    </w:p>
    <w:p w14:paraId="237F51E7" w14:textId="77777777" w:rsidR="0031511A" w:rsidRDefault="0031511A" w:rsidP="0031511A">
      <w:pPr>
        <w:spacing w:before="163" w:after="163"/>
        <w:ind w:firstLine="562"/>
        <w:jc w:val="center"/>
        <w:rPr>
          <w:b/>
          <w:bCs/>
          <w:sz w:val="28"/>
          <w:szCs w:val="24"/>
        </w:rPr>
      </w:pPr>
    </w:p>
    <w:p w14:paraId="6675D432" w14:textId="77777777" w:rsidR="0031511A" w:rsidRDefault="0031511A" w:rsidP="0031511A">
      <w:pPr>
        <w:spacing w:before="163" w:after="163"/>
        <w:ind w:firstLine="562"/>
        <w:jc w:val="center"/>
        <w:rPr>
          <w:b/>
          <w:bCs/>
          <w:sz w:val="28"/>
          <w:szCs w:val="24"/>
        </w:rPr>
      </w:pPr>
    </w:p>
    <w:p w14:paraId="515A74BB" w14:textId="77777777" w:rsidR="0031511A" w:rsidRDefault="0031511A" w:rsidP="0031511A">
      <w:pPr>
        <w:spacing w:before="163" w:after="163"/>
        <w:ind w:firstLine="562"/>
        <w:jc w:val="center"/>
        <w:rPr>
          <w:b/>
          <w:bCs/>
          <w:sz w:val="28"/>
          <w:szCs w:val="24"/>
        </w:rPr>
      </w:pPr>
    </w:p>
    <w:p w14:paraId="163CF95C" w14:textId="77777777" w:rsidR="0031511A" w:rsidRDefault="0031511A" w:rsidP="0031511A">
      <w:pPr>
        <w:spacing w:before="163" w:after="163"/>
        <w:ind w:firstLine="562"/>
        <w:jc w:val="center"/>
        <w:rPr>
          <w:b/>
          <w:bCs/>
          <w:sz w:val="28"/>
          <w:szCs w:val="24"/>
        </w:rPr>
      </w:pPr>
    </w:p>
    <w:p w14:paraId="3C370694" w14:textId="77777777" w:rsidR="0031511A" w:rsidRDefault="0031511A" w:rsidP="0031511A">
      <w:pPr>
        <w:spacing w:before="163" w:after="163"/>
        <w:ind w:firstLine="562"/>
        <w:jc w:val="center"/>
        <w:rPr>
          <w:b/>
          <w:bCs/>
          <w:sz w:val="28"/>
          <w:szCs w:val="24"/>
        </w:rPr>
      </w:pPr>
    </w:p>
    <w:p w14:paraId="26043289" w14:textId="77777777" w:rsidR="0031511A" w:rsidRDefault="0031511A" w:rsidP="0031511A">
      <w:pPr>
        <w:spacing w:before="163" w:after="163"/>
        <w:ind w:firstLine="562"/>
        <w:jc w:val="center"/>
        <w:rPr>
          <w:b/>
          <w:bCs/>
          <w:sz w:val="28"/>
          <w:szCs w:val="24"/>
        </w:rPr>
      </w:pPr>
    </w:p>
    <w:p w14:paraId="0A137249" w14:textId="77777777" w:rsidR="0031511A" w:rsidRDefault="0031511A" w:rsidP="0031511A">
      <w:pPr>
        <w:spacing w:before="163" w:after="163"/>
        <w:ind w:firstLine="562"/>
        <w:jc w:val="center"/>
        <w:rPr>
          <w:b/>
          <w:bCs/>
          <w:sz w:val="28"/>
          <w:szCs w:val="24"/>
        </w:rPr>
      </w:pPr>
    </w:p>
    <w:p w14:paraId="74FE6E0C" w14:textId="77777777" w:rsidR="0031511A" w:rsidRDefault="0031511A" w:rsidP="00385A18">
      <w:pPr>
        <w:spacing w:before="163" w:after="163"/>
        <w:rPr>
          <w:b/>
          <w:bCs/>
          <w:sz w:val="28"/>
          <w:szCs w:val="24"/>
        </w:rPr>
      </w:pPr>
    </w:p>
    <w:p w14:paraId="7283BD12" w14:textId="629465A9" w:rsidR="00817402" w:rsidRPr="00817402" w:rsidRDefault="00385A18" w:rsidP="00786C3F">
      <w:pPr>
        <w:spacing w:before="163" w:after="163"/>
        <w:ind w:firstLine="562"/>
        <w:jc w:val="center"/>
        <w:rPr>
          <w:b/>
          <w:bCs/>
          <w:sz w:val="28"/>
          <w:szCs w:val="24"/>
        </w:rPr>
      </w:pPr>
      <w:r>
        <w:rPr>
          <w:rFonts w:hint="eastAsia"/>
          <w:b/>
          <w:bCs/>
          <w:sz w:val="28"/>
          <w:szCs w:val="24"/>
        </w:rPr>
        <w:t>中国科学院近代物理研究所</w:t>
      </w:r>
    </w:p>
    <w:p w14:paraId="64ED7544" w14:textId="762BCDA2" w:rsidR="0031511A" w:rsidRDefault="0031511A" w:rsidP="0031511A">
      <w:pPr>
        <w:spacing w:before="163" w:after="163"/>
        <w:ind w:firstLine="562"/>
        <w:jc w:val="center"/>
        <w:rPr>
          <w:b/>
          <w:bCs/>
          <w:sz w:val="28"/>
          <w:szCs w:val="24"/>
        </w:rPr>
        <w:sectPr w:rsidR="0031511A" w:rsidSect="00AC1116">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titlePg/>
          <w:docGrid w:type="lines" w:linePitch="326"/>
        </w:sectPr>
      </w:pPr>
      <w:r>
        <w:rPr>
          <w:rFonts w:hint="eastAsia"/>
          <w:b/>
          <w:bCs/>
          <w:sz w:val="28"/>
          <w:szCs w:val="24"/>
        </w:rPr>
        <w:t>二零二</w:t>
      </w:r>
      <w:r w:rsidR="00130422">
        <w:rPr>
          <w:rFonts w:hint="eastAsia"/>
          <w:b/>
          <w:bCs/>
          <w:sz w:val="28"/>
          <w:szCs w:val="24"/>
        </w:rPr>
        <w:t>四</w:t>
      </w:r>
      <w:r>
        <w:rPr>
          <w:rFonts w:hint="eastAsia"/>
          <w:b/>
          <w:bCs/>
          <w:sz w:val="28"/>
          <w:szCs w:val="24"/>
        </w:rPr>
        <w:t>年</w:t>
      </w:r>
      <w:r w:rsidR="00385A18">
        <w:rPr>
          <w:rFonts w:hint="eastAsia"/>
          <w:b/>
          <w:bCs/>
          <w:sz w:val="28"/>
          <w:szCs w:val="24"/>
        </w:rPr>
        <w:t>八</w:t>
      </w:r>
      <w:r>
        <w:rPr>
          <w:rFonts w:hint="eastAsia"/>
          <w:b/>
          <w:bCs/>
          <w:sz w:val="28"/>
          <w:szCs w:val="24"/>
        </w:rPr>
        <w:t>月</w:t>
      </w:r>
    </w:p>
    <w:p w14:paraId="04B8A9BE" w14:textId="77777777" w:rsidR="0031511A" w:rsidRDefault="0031511A" w:rsidP="0031511A">
      <w:pPr>
        <w:spacing w:before="156" w:after="156"/>
        <w:jc w:val="center"/>
      </w:pPr>
      <w:r>
        <w:rPr>
          <w:rFonts w:hint="eastAsia"/>
        </w:rPr>
        <w:lastRenderedPageBreak/>
        <w:t>说明</w:t>
      </w:r>
    </w:p>
    <w:p w14:paraId="364D6DF3" w14:textId="09F6B015" w:rsidR="0031511A" w:rsidRPr="00817402" w:rsidRDefault="0031511A" w:rsidP="00817402">
      <w:pPr>
        <w:spacing w:before="156" w:after="156"/>
        <w:ind w:firstLine="562"/>
        <w:rPr>
          <w:b/>
          <w:bCs/>
          <w:sz w:val="32"/>
          <w:szCs w:val="28"/>
        </w:rPr>
      </w:pPr>
      <w:r>
        <w:rPr>
          <w:rFonts w:hint="eastAsia"/>
        </w:rPr>
        <w:t>中国原子能科学研究院受</w:t>
      </w:r>
      <w:r w:rsidR="0022265A">
        <w:rPr>
          <w:rFonts w:hint="eastAsia"/>
        </w:rPr>
        <w:t>中国科学院近代物理研究所</w:t>
      </w:r>
      <w:r>
        <w:rPr>
          <w:rFonts w:hint="eastAsia"/>
        </w:rPr>
        <w:t>委托开展“</w:t>
      </w:r>
      <w:r w:rsidR="00385A18" w:rsidRPr="005B4DAB">
        <w:rPr>
          <w:rFonts w:hint="eastAsia"/>
          <w:szCs w:val="24"/>
        </w:rPr>
        <w:t>中国科学院近代物理研究所销售（含建造）和使用重离子治疗系统项目</w:t>
      </w:r>
      <w:r>
        <w:rPr>
          <w:rFonts w:hint="eastAsia"/>
        </w:rPr>
        <w:t>”的环境影响评价。现根据国家及本市法规及规定，并经</w:t>
      </w:r>
      <w:r w:rsidR="00385A18">
        <w:rPr>
          <w:rFonts w:hint="eastAsia"/>
        </w:rPr>
        <w:t>中国科学院近代物理研究所</w:t>
      </w:r>
      <w:r>
        <w:rPr>
          <w:rFonts w:hint="eastAsia"/>
        </w:rPr>
        <w:t>同意向公众进行第二次信息发布，公开环评内容。本文</w:t>
      </w:r>
      <w:proofErr w:type="gramStart"/>
      <w:r>
        <w:rPr>
          <w:rFonts w:hint="eastAsia"/>
        </w:rPr>
        <w:t>本内容</w:t>
      </w:r>
      <w:proofErr w:type="gramEnd"/>
      <w:r>
        <w:rPr>
          <w:rFonts w:hint="eastAsia"/>
        </w:rPr>
        <w:t>为现阶段环评成果。下一阶段，将在听取公众、专家等各方面意见的基础上，进一步修改完善。</w:t>
      </w:r>
    </w:p>
    <w:p w14:paraId="566B43E9" w14:textId="44B962AF" w:rsidR="009B7F88" w:rsidRDefault="009B7F88">
      <w:pPr>
        <w:spacing w:before="156" w:after="156"/>
      </w:pPr>
    </w:p>
    <w:p w14:paraId="170BBD00" w14:textId="385E7248" w:rsidR="00DC00ED" w:rsidRPr="00DC00ED" w:rsidRDefault="00DC00ED" w:rsidP="00DC00ED">
      <w:pPr>
        <w:spacing w:before="156" w:after="156"/>
      </w:pPr>
    </w:p>
    <w:p w14:paraId="1A53005C" w14:textId="7D4198D8" w:rsidR="00DC00ED" w:rsidRPr="00DC00ED" w:rsidRDefault="00DC00ED" w:rsidP="00DC00ED">
      <w:pPr>
        <w:spacing w:before="156" w:after="156"/>
      </w:pPr>
    </w:p>
    <w:p w14:paraId="589184FD" w14:textId="61A7B4C0" w:rsidR="00DC00ED" w:rsidRPr="00DC00ED" w:rsidRDefault="00DC00ED" w:rsidP="00DC00ED">
      <w:pPr>
        <w:spacing w:before="156" w:after="156"/>
      </w:pPr>
    </w:p>
    <w:p w14:paraId="79CE1797" w14:textId="726C06FF" w:rsidR="00DC00ED" w:rsidRPr="00DC00ED" w:rsidRDefault="00DC00ED" w:rsidP="00DC00ED">
      <w:pPr>
        <w:spacing w:before="156" w:after="156"/>
      </w:pPr>
    </w:p>
    <w:p w14:paraId="35554A51" w14:textId="2410CBA3" w:rsidR="00DC00ED" w:rsidRPr="00DC00ED" w:rsidRDefault="00DC00ED" w:rsidP="00DC00ED">
      <w:pPr>
        <w:spacing w:before="156" w:after="156"/>
      </w:pPr>
    </w:p>
    <w:p w14:paraId="3360E742" w14:textId="2794ADEA" w:rsidR="00DC00ED" w:rsidRPr="00DC00ED" w:rsidRDefault="00DC00ED" w:rsidP="00DC00ED">
      <w:pPr>
        <w:spacing w:before="156" w:after="156"/>
      </w:pPr>
    </w:p>
    <w:p w14:paraId="0DE0A2CF" w14:textId="7DD28688" w:rsidR="00DC00ED" w:rsidRPr="00DC00ED" w:rsidRDefault="00DC00ED" w:rsidP="00DC00ED">
      <w:pPr>
        <w:spacing w:before="156" w:after="156"/>
      </w:pPr>
    </w:p>
    <w:p w14:paraId="10801D79" w14:textId="1DF76D6C" w:rsidR="00DC00ED" w:rsidRPr="00DC00ED" w:rsidRDefault="00DC00ED" w:rsidP="00DC00ED">
      <w:pPr>
        <w:spacing w:before="156" w:after="156"/>
      </w:pPr>
    </w:p>
    <w:p w14:paraId="382D8022" w14:textId="44995F29" w:rsidR="00DC00ED" w:rsidRPr="00DC00ED" w:rsidRDefault="00DC00ED" w:rsidP="00DC00ED">
      <w:pPr>
        <w:spacing w:before="156" w:after="156"/>
      </w:pPr>
    </w:p>
    <w:p w14:paraId="4AE47452" w14:textId="394F521E" w:rsidR="00DC00ED" w:rsidRPr="00DC00ED" w:rsidRDefault="00DC00ED" w:rsidP="00DC00ED">
      <w:pPr>
        <w:spacing w:before="156" w:after="156"/>
      </w:pPr>
    </w:p>
    <w:p w14:paraId="330E2B0E" w14:textId="41968FFA" w:rsidR="00DC00ED" w:rsidRPr="00DC00ED" w:rsidRDefault="00DC00ED" w:rsidP="00DC00ED">
      <w:pPr>
        <w:spacing w:before="156" w:after="156"/>
      </w:pPr>
    </w:p>
    <w:p w14:paraId="481E4622" w14:textId="4C7557CC" w:rsidR="00DC00ED" w:rsidRPr="00DC00ED" w:rsidRDefault="00DC00ED" w:rsidP="00DC00ED">
      <w:pPr>
        <w:spacing w:before="156" w:after="156"/>
      </w:pPr>
    </w:p>
    <w:p w14:paraId="4CB617F5" w14:textId="00C1EC99" w:rsidR="00DC00ED" w:rsidRPr="00DC00ED" w:rsidRDefault="00DC00ED" w:rsidP="00DC00ED">
      <w:pPr>
        <w:spacing w:before="156" w:after="156"/>
      </w:pPr>
    </w:p>
    <w:p w14:paraId="2A9E4DD9" w14:textId="161D5461" w:rsidR="00DC00ED" w:rsidRPr="00DC00ED" w:rsidRDefault="00DC00ED" w:rsidP="00DC00ED">
      <w:pPr>
        <w:spacing w:before="156" w:after="156"/>
      </w:pPr>
    </w:p>
    <w:p w14:paraId="41B8B990" w14:textId="77777777" w:rsidR="00DC00ED" w:rsidRDefault="00DC00ED" w:rsidP="00DC00ED">
      <w:pPr>
        <w:spacing w:before="156" w:after="156"/>
      </w:pPr>
    </w:p>
    <w:p w14:paraId="1A7A57AD" w14:textId="77777777" w:rsidR="00B346E5" w:rsidRPr="00B346E5" w:rsidRDefault="00B346E5" w:rsidP="00B346E5">
      <w:pPr>
        <w:spacing w:before="156" w:after="156"/>
        <w:jc w:val="center"/>
      </w:pPr>
    </w:p>
    <w:p w14:paraId="20514D8F" w14:textId="77777777" w:rsidR="00B346E5" w:rsidRPr="00B346E5" w:rsidRDefault="00B346E5" w:rsidP="00B346E5">
      <w:pPr>
        <w:spacing w:before="156" w:after="156"/>
        <w:sectPr w:rsidR="00B346E5" w:rsidRPr="00B346E5" w:rsidSect="00DC00ED">
          <w:pgSz w:w="11906" w:h="16838"/>
          <w:pgMar w:top="1440" w:right="1800" w:bottom="1440" w:left="1800" w:header="851" w:footer="992" w:gutter="0"/>
          <w:pgNumType w:start="1"/>
          <w:cols w:space="425"/>
          <w:docGrid w:type="lines" w:linePitch="312"/>
        </w:sectPr>
      </w:pPr>
    </w:p>
    <w:sdt>
      <w:sdtPr>
        <w:rPr>
          <w:rFonts w:ascii="Times New Roman" w:hAnsi="Times New Roman" w:cstheme="minorBidi"/>
          <w:b w:val="0"/>
          <w:bCs w:val="0"/>
          <w:color w:val="auto"/>
          <w:kern w:val="2"/>
          <w:sz w:val="24"/>
          <w:szCs w:val="22"/>
          <w:lang w:val="zh-CN" w:eastAsia="zh-CN"/>
        </w:rPr>
        <w:id w:val="-501118952"/>
        <w:docPartObj>
          <w:docPartGallery w:val="Table of Contents"/>
          <w:docPartUnique/>
        </w:docPartObj>
      </w:sdtPr>
      <w:sdtEndPr/>
      <w:sdtContent>
        <w:p w14:paraId="7D2EBF42" w14:textId="6DC85054" w:rsidR="00E64B86" w:rsidRPr="007F2F45" w:rsidRDefault="00E64B86" w:rsidP="007F2F45">
          <w:pPr>
            <w:pStyle w:val="TOC"/>
            <w:spacing w:before="156" w:after="156" w:line="240" w:lineRule="auto"/>
            <w:jc w:val="center"/>
            <w:rPr>
              <w:color w:val="auto"/>
            </w:rPr>
          </w:pPr>
          <w:r w:rsidRPr="007F2F45">
            <w:rPr>
              <w:color w:val="auto"/>
              <w:lang w:val="zh-CN" w:eastAsia="zh-CN"/>
            </w:rPr>
            <w:t>目录</w:t>
          </w:r>
        </w:p>
        <w:p w14:paraId="40964B51" w14:textId="140BBB70" w:rsidR="00013B01" w:rsidRDefault="00E64B86">
          <w:pPr>
            <w:pStyle w:val="TOC1"/>
            <w:tabs>
              <w:tab w:val="left" w:pos="420"/>
              <w:tab w:val="right" w:leader="dot" w:pos="8296"/>
            </w:tabs>
            <w:spacing w:before="156" w:after="156"/>
            <w:rPr>
              <w:rFonts w:asciiTheme="minorHAnsi" w:eastAsiaTheme="minorEastAsia" w:hAnsiTheme="minorHAnsi"/>
              <w:noProof/>
              <w:sz w:val="21"/>
            </w:rPr>
          </w:pPr>
          <w:r>
            <w:fldChar w:fldCharType="begin"/>
          </w:r>
          <w:r>
            <w:instrText xml:space="preserve"> TOC \o "1-3" \h \z \u </w:instrText>
          </w:r>
          <w:r>
            <w:fldChar w:fldCharType="separate"/>
          </w:r>
          <w:hyperlink w:anchor="_Toc174432486" w:history="1">
            <w:r w:rsidR="00013B01" w:rsidRPr="0038773E">
              <w:rPr>
                <w:rStyle w:val="af1"/>
                <w:noProof/>
              </w:rPr>
              <w:t>1</w:t>
            </w:r>
            <w:r w:rsidR="00013B01">
              <w:rPr>
                <w:rFonts w:asciiTheme="minorHAnsi" w:eastAsiaTheme="minorEastAsia" w:hAnsiTheme="minorHAnsi"/>
                <w:noProof/>
                <w:sz w:val="21"/>
              </w:rPr>
              <w:tab/>
            </w:r>
            <w:r w:rsidR="00013B01" w:rsidRPr="0038773E">
              <w:rPr>
                <w:rStyle w:val="af1"/>
                <w:noProof/>
              </w:rPr>
              <w:t>建设项目概况</w:t>
            </w:r>
            <w:r w:rsidR="00013B01">
              <w:rPr>
                <w:noProof/>
                <w:webHidden/>
              </w:rPr>
              <w:tab/>
            </w:r>
            <w:r w:rsidR="00013B01">
              <w:rPr>
                <w:noProof/>
                <w:webHidden/>
              </w:rPr>
              <w:fldChar w:fldCharType="begin"/>
            </w:r>
            <w:r w:rsidR="00013B01">
              <w:rPr>
                <w:noProof/>
                <w:webHidden/>
              </w:rPr>
              <w:instrText xml:space="preserve"> PAGEREF _Toc174432486 \h </w:instrText>
            </w:r>
            <w:r w:rsidR="00013B01">
              <w:rPr>
                <w:noProof/>
                <w:webHidden/>
              </w:rPr>
            </w:r>
            <w:r w:rsidR="00013B01">
              <w:rPr>
                <w:noProof/>
                <w:webHidden/>
              </w:rPr>
              <w:fldChar w:fldCharType="separate"/>
            </w:r>
            <w:r w:rsidR="00013B01">
              <w:rPr>
                <w:noProof/>
                <w:webHidden/>
              </w:rPr>
              <w:t>3</w:t>
            </w:r>
            <w:r w:rsidR="00013B01">
              <w:rPr>
                <w:noProof/>
                <w:webHidden/>
              </w:rPr>
              <w:fldChar w:fldCharType="end"/>
            </w:r>
          </w:hyperlink>
        </w:p>
        <w:p w14:paraId="60D43106" w14:textId="1CB0C62E" w:rsidR="00013B01" w:rsidRDefault="00013B01">
          <w:pPr>
            <w:pStyle w:val="TOC2"/>
            <w:tabs>
              <w:tab w:val="left" w:pos="1050"/>
              <w:tab w:val="right" w:leader="dot" w:pos="8296"/>
            </w:tabs>
            <w:spacing w:before="156" w:after="156"/>
            <w:ind w:left="480"/>
            <w:rPr>
              <w:rFonts w:asciiTheme="minorHAnsi" w:eastAsiaTheme="minorEastAsia" w:hAnsiTheme="minorHAnsi"/>
              <w:noProof/>
              <w:sz w:val="21"/>
            </w:rPr>
          </w:pPr>
          <w:hyperlink w:anchor="_Toc174432487" w:history="1">
            <w:r w:rsidRPr="0038773E">
              <w:rPr>
                <w:rStyle w:val="af1"/>
                <w:noProof/>
              </w:rPr>
              <w:t>1.1</w:t>
            </w:r>
            <w:r>
              <w:rPr>
                <w:rFonts w:asciiTheme="minorHAnsi" w:eastAsiaTheme="minorEastAsia" w:hAnsiTheme="minorHAnsi"/>
                <w:noProof/>
                <w:sz w:val="21"/>
              </w:rPr>
              <w:tab/>
            </w:r>
            <w:r w:rsidRPr="0038773E">
              <w:rPr>
                <w:rStyle w:val="af1"/>
                <w:noProof/>
              </w:rPr>
              <w:t>项目背景</w:t>
            </w:r>
            <w:r>
              <w:rPr>
                <w:noProof/>
                <w:webHidden/>
              </w:rPr>
              <w:tab/>
            </w:r>
            <w:r>
              <w:rPr>
                <w:noProof/>
                <w:webHidden/>
              </w:rPr>
              <w:fldChar w:fldCharType="begin"/>
            </w:r>
            <w:r>
              <w:rPr>
                <w:noProof/>
                <w:webHidden/>
              </w:rPr>
              <w:instrText xml:space="preserve"> PAGEREF _Toc174432487 \h </w:instrText>
            </w:r>
            <w:r>
              <w:rPr>
                <w:noProof/>
                <w:webHidden/>
              </w:rPr>
            </w:r>
            <w:r>
              <w:rPr>
                <w:noProof/>
                <w:webHidden/>
              </w:rPr>
              <w:fldChar w:fldCharType="separate"/>
            </w:r>
            <w:r>
              <w:rPr>
                <w:noProof/>
                <w:webHidden/>
              </w:rPr>
              <w:t>3</w:t>
            </w:r>
            <w:r>
              <w:rPr>
                <w:noProof/>
                <w:webHidden/>
              </w:rPr>
              <w:fldChar w:fldCharType="end"/>
            </w:r>
          </w:hyperlink>
        </w:p>
        <w:p w14:paraId="4769A1C6" w14:textId="246208F9" w:rsidR="00013B01" w:rsidRDefault="00013B01">
          <w:pPr>
            <w:pStyle w:val="TOC2"/>
            <w:tabs>
              <w:tab w:val="left" w:pos="1050"/>
              <w:tab w:val="right" w:leader="dot" w:pos="8296"/>
            </w:tabs>
            <w:spacing w:before="156" w:after="156"/>
            <w:ind w:left="480"/>
            <w:rPr>
              <w:rFonts w:asciiTheme="minorHAnsi" w:eastAsiaTheme="minorEastAsia" w:hAnsiTheme="minorHAnsi"/>
              <w:noProof/>
              <w:sz w:val="21"/>
            </w:rPr>
          </w:pPr>
          <w:hyperlink w:anchor="_Toc174432488" w:history="1">
            <w:r w:rsidRPr="0038773E">
              <w:rPr>
                <w:rStyle w:val="af1"/>
                <w:noProof/>
              </w:rPr>
              <w:t>1.2</w:t>
            </w:r>
            <w:r>
              <w:rPr>
                <w:rFonts w:asciiTheme="minorHAnsi" w:eastAsiaTheme="minorEastAsia" w:hAnsiTheme="minorHAnsi"/>
                <w:noProof/>
                <w:sz w:val="21"/>
              </w:rPr>
              <w:tab/>
            </w:r>
            <w:r w:rsidRPr="0038773E">
              <w:rPr>
                <w:rStyle w:val="af1"/>
                <w:noProof/>
              </w:rPr>
              <w:t>建设地点</w:t>
            </w:r>
            <w:r>
              <w:rPr>
                <w:noProof/>
                <w:webHidden/>
              </w:rPr>
              <w:tab/>
            </w:r>
            <w:r>
              <w:rPr>
                <w:noProof/>
                <w:webHidden/>
              </w:rPr>
              <w:fldChar w:fldCharType="begin"/>
            </w:r>
            <w:r>
              <w:rPr>
                <w:noProof/>
                <w:webHidden/>
              </w:rPr>
              <w:instrText xml:space="preserve"> PAGEREF _Toc174432488 \h </w:instrText>
            </w:r>
            <w:r>
              <w:rPr>
                <w:noProof/>
                <w:webHidden/>
              </w:rPr>
            </w:r>
            <w:r>
              <w:rPr>
                <w:noProof/>
                <w:webHidden/>
              </w:rPr>
              <w:fldChar w:fldCharType="separate"/>
            </w:r>
            <w:r>
              <w:rPr>
                <w:noProof/>
                <w:webHidden/>
              </w:rPr>
              <w:t>3</w:t>
            </w:r>
            <w:r>
              <w:rPr>
                <w:noProof/>
                <w:webHidden/>
              </w:rPr>
              <w:fldChar w:fldCharType="end"/>
            </w:r>
          </w:hyperlink>
        </w:p>
        <w:p w14:paraId="3A7006AA" w14:textId="47BE375D" w:rsidR="00013B01" w:rsidRDefault="00013B01">
          <w:pPr>
            <w:pStyle w:val="TOC2"/>
            <w:tabs>
              <w:tab w:val="left" w:pos="1050"/>
              <w:tab w:val="right" w:leader="dot" w:pos="8296"/>
            </w:tabs>
            <w:spacing w:before="156" w:after="156"/>
            <w:ind w:left="480"/>
            <w:rPr>
              <w:rFonts w:asciiTheme="minorHAnsi" w:eastAsiaTheme="minorEastAsia" w:hAnsiTheme="minorHAnsi"/>
              <w:noProof/>
              <w:sz w:val="21"/>
            </w:rPr>
          </w:pPr>
          <w:hyperlink w:anchor="_Toc174432489" w:history="1">
            <w:r w:rsidRPr="0038773E">
              <w:rPr>
                <w:rStyle w:val="af1"/>
                <w:noProof/>
              </w:rPr>
              <w:t>1.3</w:t>
            </w:r>
            <w:r>
              <w:rPr>
                <w:rFonts w:asciiTheme="minorHAnsi" w:eastAsiaTheme="minorEastAsia" w:hAnsiTheme="minorHAnsi"/>
                <w:noProof/>
                <w:sz w:val="21"/>
              </w:rPr>
              <w:tab/>
            </w:r>
            <w:r w:rsidRPr="0038773E">
              <w:rPr>
                <w:rStyle w:val="af1"/>
                <w:noProof/>
              </w:rPr>
              <w:t>建设内容</w:t>
            </w:r>
            <w:r>
              <w:rPr>
                <w:noProof/>
                <w:webHidden/>
              </w:rPr>
              <w:tab/>
            </w:r>
            <w:r>
              <w:rPr>
                <w:noProof/>
                <w:webHidden/>
              </w:rPr>
              <w:fldChar w:fldCharType="begin"/>
            </w:r>
            <w:r>
              <w:rPr>
                <w:noProof/>
                <w:webHidden/>
              </w:rPr>
              <w:instrText xml:space="preserve"> PAGEREF _Toc174432489 \h </w:instrText>
            </w:r>
            <w:r>
              <w:rPr>
                <w:noProof/>
                <w:webHidden/>
              </w:rPr>
            </w:r>
            <w:r>
              <w:rPr>
                <w:noProof/>
                <w:webHidden/>
              </w:rPr>
              <w:fldChar w:fldCharType="separate"/>
            </w:r>
            <w:r>
              <w:rPr>
                <w:noProof/>
                <w:webHidden/>
              </w:rPr>
              <w:t>5</w:t>
            </w:r>
            <w:r>
              <w:rPr>
                <w:noProof/>
                <w:webHidden/>
              </w:rPr>
              <w:fldChar w:fldCharType="end"/>
            </w:r>
          </w:hyperlink>
        </w:p>
        <w:p w14:paraId="76BC8A83" w14:textId="76AA50FF" w:rsidR="00013B01" w:rsidRDefault="00013B01">
          <w:pPr>
            <w:pStyle w:val="TOC2"/>
            <w:tabs>
              <w:tab w:val="left" w:pos="1050"/>
              <w:tab w:val="right" w:leader="dot" w:pos="8296"/>
            </w:tabs>
            <w:spacing w:before="156" w:after="156"/>
            <w:ind w:left="480"/>
            <w:rPr>
              <w:rFonts w:asciiTheme="minorHAnsi" w:eastAsiaTheme="minorEastAsia" w:hAnsiTheme="minorHAnsi"/>
              <w:noProof/>
              <w:sz w:val="21"/>
            </w:rPr>
          </w:pPr>
          <w:hyperlink w:anchor="_Toc174432490" w:history="1">
            <w:r w:rsidRPr="0038773E">
              <w:rPr>
                <w:rStyle w:val="af1"/>
                <w:noProof/>
              </w:rPr>
              <w:t>1.4</w:t>
            </w:r>
            <w:r>
              <w:rPr>
                <w:rFonts w:asciiTheme="minorHAnsi" w:eastAsiaTheme="minorEastAsia" w:hAnsiTheme="minorHAnsi"/>
                <w:noProof/>
                <w:sz w:val="21"/>
              </w:rPr>
              <w:tab/>
            </w:r>
            <w:r w:rsidRPr="0038773E">
              <w:rPr>
                <w:rStyle w:val="af1"/>
                <w:noProof/>
              </w:rPr>
              <w:t>产业政策和规划符合性</w:t>
            </w:r>
            <w:r>
              <w:rPr>
                <w:noProof/>
                <w:webHidden/>
              </w:rPr>
              <w:tab/>
            </w:r>
            <w:r>
              <w:rPr>
                <w:noProof/>
                <w:webHidden/>
              </w:rPr>
              <w:fldChar w:fldCharType="begin"/>
            </w:r>
            <w:r>
              <w:rPr>
                <w:noProof/>
                <w:webHidden/>
              </w:rPr>
              <w:instrText xml:space="preserve"> PAGEREF _Toc174432490 \h </w:instrText>
            </w:r>
            <w:r>
              <w:rPr>
                <w:noProof/>
                <w:webHidden/>
              </w:rPr>
            </w:r>
            <w:r>
              <w:rPr>
                <w:noProof/>
                <w:webHidden/>
              </w:rPr>
              <w:fldChar w:fldCharType="separate"/>
            </w:r>
            <w:r>
              <w:rPr>
                <w:noProof/>
                <w:webHidden/>
              </w:rPr>
              <w:t>5</w:t>
            </w:r>
            <w:r>
              <w:rPr>
                <w:noProof/>
                <w:webHidden/>
              </w:rPr>
              <w:fldChar w:fldCharType="end"/>
            </w:r>
          </w:hyperlink>
        </w:p>
        <w:p w14:paraId="3A1AACDD" w14:textId="7AEE5B3B" w:rsidR="00013B01" w:rsidRDefault="00013B01">
          <w:pPr>
            <w:pStyle w:val="TOC2"/>
            <w:tabs>
              <w:tab w:val="left" w:pos="1050"/>
              <w:tab w:val="right" w:leader="dot" w:pos="8296"/>
            </w:tabs>
            <w:spacing w:before="156" w:after="156"/>
            <w:ind w:left="480"/>
            <w:rPr>
              <w:rFonts w:asciiTheme="minorHAnsi" w:eastAsiaTheme="minorEastAsia" w:hAnsiTheme="minorHAnsi"/>
              <w:noProof/>
              <w:sz w:val="21"/>
            </w:rPr>
          </w:pPr>
          <w:hyperlink w:anchor="_Toc174432491" w:history="1">
            <w:r w:rsidRPr="0038773E">
              <w:rPr>
                <w:rStyle w:val="af1"/>
                <w:noProof/>
              </w:rPr>
              <w:t>1.5</w:t>
            </w:r>
            <w:r>
              <w:rPr>
                <w:rFonts w:asciiTheme="minorHAnsi" w:eastAsiaTheme="minorEastAsia" w:hAnsiTheme="minorHAnsi"/>
                <w:noProof/>
                <w:sz w:val="21"/>
              </w:rPr>
              <w:tab/>
            </w:r>
            <w:r w:rsidRPr="0038773E">
              <w:rPr>
                <w:rStyle w:val="af1"/>
                <w:noProof/>
              </w:rPr>
              <w:t>编制依据</w:t>
            </w:r>
            <w:r>
              <w:rPr>
                <w:noProof/>
                <w:webHidden/>
              </w:rPr>
              <w:tab/>
            </w:r>
            <w:r>
              <w:rPr>
                <w:noProof/>
                <w:webHidden/>
              </w:rPr>
              <w:fldChar w:fldCharType="begin"/>
            </w:r>
            <w:r>
              <w:rPr>
                <w:noProof/>
                <w:webHidden/>
              </w:rPr>
              <w:instrText xml:space="preserve"> PAGEREF _Toc174432491 \h </w:instrText>
            </w:r>
            <w:r>
              <w:rPr>
                <w:noProof/>
                <w:webHidden/>
              </w:rPr>
            </w:r>
            <w:r>
              <w:rPr>
                <w:noProof/>
                <w:webHidden/>
              </w:rPr>
              <w:fldChar w:fldCharType="separate"/>
            </w:r>
            <w:r>
              <w:rPr>
                <w:noProof/>
                <w:webHidden/>
              </w:rPr>
              <w:t>6</w:t>
            </w:r>
            <w:r>
              <w:rPr>
                <w:noProof/>
                <w:webHidden/>
              </w:rPr>
              <w:fldChar w:fldCharType="end"/>
            </w:r>
          </w:hyperlink>
        </w:p>
        <w:p w14:paraId="2C667C11" w14:textId="6456AED8" w:rsidR="00013B01" w:rsidRDefault="00013B01">
          <w:pPr>
            <w:pStyle w:val="TOC3"/>
            <w:tabs>
              <w:tab w:val="right" w:leader="dot" w:pos="8296"/>
            </w:tabs>
            <w:spacing w:before="156" w:after="156"/>
            <w:ind w:left="960"/>
            <w:rPr>
              <w:rFonts w:asciiTheme="minorHAnsi" w:eastAsiaTheme="minorEastAsia" w:hAnsiTheme="minorHAnsi"/>
              <w:noProof/>
              <w:sz w:val="21"/>
            </w:rPr>
          </w:pPr>
          <w:hyperlink w:anchor="_Toc174432492" w:history="1">
            <w:r w:rsidRPr="0038773E">
              <w:rPr>
                <w:rStyle w:val="af1"/>
                <w:noProof/>
              </w:rPr>
              <w:t>1.5.1</w:t>
            </w:r>
            <w:r w:rsidRPr="0038773E">
              <w:rPr>
                <w:rStyle w:val="af1"/>
                <w:noProof/>
              </w:rPr>
              <w:t>法律法规</w:t>
            </w:r>
            <w:r>
              <w:rPr>
                <w:noProof/>
                <w:webHidden/>
              </w:rPr>
              <w:tab/>
            </w:r>
            <w:r>
              <w:rPr>
                <w:noProof/>
                <w:webHidden/>
              </w:rPr>
              <w:fldChar w:fldCharType="begin"/>
            </w:r>
            <w:r>
              <w:rPr>
                <w:noProof/>
                <w:webHidden/>
              </w:rPr>
              <w:instrText xml:space="preserve"> PAGEREF _Toc174432492 \h </w:instrText>
            </w:r>
            <w:r>
              <w:rPr>
                <w:noProof/>
                <w:webHidden/>
              </w:rPr>
            </w:r>
            <w:r>
              <w:rPr>
                <w:noProof/>
                <w:webHidden/>
              </w:rPr>
              <w:fldChar w:fldCharType="separate"/>
            </w:r>
            <w:r>
              <w:rPr>
                <w:noProof/>
                <w:webHidden/>
              </w:rPr>
              <w:t>6</w:t>
            </w:r>
            <w:r>
              <w:rPr>
                <w:noProof/>
                <w:webHidden/>
              </w:rPr>
              <w:fldChar w:fldCharType="end"/>
            </w:r>
          </w:hyperlink>
        </w:p>
        <w:p w14:paraId="72B27396" w14:textId="625E5799" w:rsidR="00013B01" w:rsidRDefault="00013B01">
          <w:pPr>
            <w:pStyle w:val="TOC3"/>
            <w:tabs>
              <w:tab w:val="right" w:leader="dot" w:pos="8296"/>
            </w:tabs>
            <w:spacing w:before="156" w:after="156"/>
            <w:ind w:left="960"/>
            <w:rPr>
              <w:rFonts w:asciiTheme="minorHAnsi" w:eastAsiaTheme="minorEastAsia" w:hAnsiTheme="minorHAnsi"/>
              <w:noProof/>
              <w:sz w:val="21"/>
            </w:rPr>
          </w:pPr>
          <w:hyperlink w:anchor="_Toc174432493" w:history="1">
            <w:r w:rsidRPr="0038773E">
              <w:rPr>
                <w:rStyle w:val="af1"/>
                <w:noProof/>
              </w:rPr>
              <w:t>1.5.2</w:t>
            </w:r>
            <w:r w:rsidRPr="0038773E">
              <w:rPr>
                <w:rStyle w:val="af1"/>
                <w:noProof/>
              </w:rPr>
              <w:t>技术导则、标准</w:t>
            </w:r>
            <w:r>
              <w:rPr>
                <w:noProof/>
                <w:webHidden/>
              </w:rPr>
              <w:tab/>
            </w:r>
            <w:r>
              <w:rPr>
                <w:noProof/>
                <w:webHidden/>
              </w:rPr>
              <w:fldChar w:fldCharType="begin"/>
            </w:r>
            <w:r>
              <w:rPr>
                <w:noProof/>
                <w:webHidden/>
              </w:rPr>
              <w:instrText xml:space="preserve"> PAGEREF _Toc174432493 \h </w:instrText>
            </w:r>
            <w:r>
              <w:rPr>
                <w:noProof/>
                <w:webHidden/>
              </w:rPr>
            </w:r>
            <w:r>
              <w:rPr>
                <w:noProof/>
                <w:webHidden/>
              </w:rPr>
              <w:fldChar w:fldCharType="separate"/>
            </w:r>
            <w:r>
              <w:rPr>
                <w:noProof/>
                <w:webHidden/>
              </w:rPr>
              <w:t>7</w:t>
            </w:r>
            <w:r>
              <w:rPr>
                <w:noProof/>
                <w:webHidden/>
              </w:rPr>
              <w:fldChar w:fldCharType="end"/>
            </w:r>
          </w:hyperlink>
        </w:p>
        <w:p w14:paraId="43093269" w14:textId="7F592ACF" w:rsidR="00013B01" w:rsidRDefault="00013B01">
          <w:pPr>
            <w:pStyle w:val="TOC3"/>
            <w:tabs>
              <w:tab w:val="right" w:leader="dot" w:pos="8296"/>
            </w:tabs>
            <w:spacing w:before="156" w:after="156"/>
            <w:ind w:left="960"/>
            <w:rPr>
              <w:rFonts w:asciiTheme="minorHAnsi" w:eastAsiaTheme="minorEastAsia" w:hAnsiTheme="minorHAnsi"/>
              <w:noProof/>
              <w:sz w:val="21"/>
            </w:rPr>
          </w:pPr>
          <w:hyperlink w:anchor="_Toc174432494" w:history="1">
            <w:r w:rsidRPr="0038773E">
              <w:rPr>
                <w:rStyle w:val="af1"/>
                <w:noProof/>
              </w:rPr>
              <w:t>1.5.3</w:t>
            </w:r>
            <w:r w:rsidRPr="0038773E">
              <w:rPr>
                <w:rStyle w:val="af1"/>
                <w:noProof/>
              </w:rPr>
              <w:t>其它文件、资料</w:t>
            </w:r>
            <w:r>
              <w:rPr>
                <w:noProof/>
                <w:webHidden/>
              </w:rPr>
              <w:tab/>
            </w:r>
            <w:r>
              <w:rPr>
                <w:noProof/>
                <w:webHidden/>
              </w:rPr>
              <w:fldChar w:fldCharType="begin"/>
            </w:r>
            <w:r>
              <w:rPr>
                <w:noProof/>
                <w:webHidden/>
              </w:rPr>
              <w:instrText xml:space="preserve"> PAGEREF _Toc174432494 \h </w:instrText>
            </w:r>
            <w:r>
              <w:rPr>
                <w:noProof/>
                <w:webHidden/>
              </w:rPr>
            </w:r>
            <w:r>
              <w:rPr>
                <w:noProof/>
                <w:webHidden/>
              </w:rPr>
              <w:fldChar w:fldCharType="separate"/>
            </w:r>
            <w:r>
              <w:rPr>
                <w:noProof/>
                <w:webHidden/>
              </w:rPr>
              <w:t>7</w:t>
            </w:r>
            <w:r>
              <w:rPr>
                <w:noProof/>
                <w:webHidden/>
              </w:rPr>
              <w:fldChar w:fldCharType="end"/>
            </w:r>
          </w:hyperlink>
        </w:p>
        <w:p w14:paraId="52DFB5CB" w14:textId="08FFDC20" w:rsidR="00013B01" w:rsidRDefault="00013B01">
          <w:pPr>
            <w:pStyle w:val="TOC2"/>
            <w:tabs>
              <w:tab w:val="left" w:pos="1050"/>
              <w:tab w:val="right" w:leader="dot" w:pos="8296"/>
            </w:tabs>
            <w:spacing w:before="156" w:after="156"/>
            <w:ind w:left="480"/>
            <w:rPr>
              <w:rFonts w:asciiTheme="minorHAnsi" w:eastAsiaTheme="minorEastAsia" w:hAnsiTheme="minorHAnsi"/>
              <w:noProof/>
              <w:sz w:val="21"/>
            </w:rPr>
          </w:pPr>
          <w:hyperlink w:anchor="_Toc174432495" w:history="1">
            <w:r w:rsidRPr="0038773E">
              <w:rPr>
                <w:rStyle w:val="af1"/>
                <w:noProof/>
              </w:rPr>
              <w:t>1.6</w:t>
            </w:r>
            <w:r>
              <w:rPr>
                <w:rFonts w:asciiTheme="minorHAnsi" w:eastAsiaTheme="minorEastAsia" w:hAnsiTheme="minorHAnsi"/>
                <w:noProof/>
                <w:sz w:val="21"/>
              </w:rPr>
              <w:tab/>
            </w:r>
            <w:r w:rsidRPr="0038773E">
              <w:rPr>
                <w:rStyle w:val="af1"/>
                <w:noProof/>
              </w:rPr>
              <w:t>评价标准</w:t>
            </w:r>
            <w:r>
              <w:rPr>
                <w:noProof/>
                <w:webHidden/>
              </w:rPr>
              <w:tab/>
            </w:r>
            <w:r>
              <w:rPr>
                <w:noProof/>
                <w:webHidden/>
              </w:rPr>
              <w:fldChar w:fldCharType="begin"/>
            </w:r>
            <w:r>
              <w:rPr>
                <w:noProof/>
                <w:webHidden/>
              </w:rPr>
              <w:instrText xml:space="preserve"> PAGEREF _Toc174432495 \h </w:instrText>
            </w:r>
            <w:r>
              <w:rPr>
                <w:noProof/>
                <w:webHidden/>
              </w:rPr>
            </w:r>
            <w:r>
              <w:rPr>
                <w:noProof/>
                <w:webHidden/>
              </w:rPr>
              <w:fldChar w:fldCharType="separate"/>
            </w:r>
            <w:r>
              <w:rPr>
                <w:noProof/>
                <w:webHidden/>
              </w:rPr>
              <w:t>8</w:t>
            </w:r>
            <w:r>
              <w:rPr>
                <w:noProof/>
                <w:webHidden/>
              </w:rPr>
              <w:fldChar w:fldCharType="end"/>
            </w:r>
          </w:hyperlink>
        </w:p>
        <w:p w14:paraId="6B4E09CE" w14:textId="7CD28A6B" w:rsidR="00013B01" w:rsidRDefault="00013B01">
          <w:pPr>
            <w:pStyle w:val="TOC3"/>
            <w:tabs>
              <w:tab w:val="left" w:pos="1680"/>
              <w:tab w:val="right" w:leader="dot" w:pos="8296"/>
            </w:tabs>
            <w:spacing w:before="156" w:after="156"/>
            <w:ind w:left="960"/>
            <w:rPr>
              <w:rFonts w:asciiTheme="minorHAnsi" w:eastAsiaTheme="minorEastAsia" w:hAnsiTheme="minorHAnsi"/>
              <w:noProof/>
              <w:sz w:val="21"/>
            </w:rPr>
          </w:pPr>
          <w:hyperlink w:anchor="_Toc174432496" w:history="1">
            <w:r w:rsidRPr="0038773E">
              <w:rPr>
                <w:rStyle w:val="af1"/>
                <w:noProof/>
              </w:rPr>
              <w:t>1.6.1</w:t>
            </w:r>
            <w:r>
              <w:rPr>
                <w:rFonts w:asciiTheme="minorHAnsi" w:eastAsiaTheme="minorEastAsia" w:hAnsiTheme="minorHAnsi"/>
                <w:noProof/>
                <w:sz w:val="21"/>
              </w:rPr>
              <w:tab/>
            </w:r>
            <w:r w:rsidRPr="0038773E">
              <w:rPr>
                <w:rStyle w:val="af1"/>
                <w:noProof/>
              </w:rPr>
              <w:t>剂量限值和剂量约束值</w:t>
            </w:r>
            <w:r>
              <w:rPr>
                <w:noProof/>
                <w:webHidden/>
              </w:rPr>
              <w:tab/>
            </w:r>
            <w:r>
              <w:rPr>
                <w:noProof/>
                <w:webHidden/>
              </w:rPr>
              <w:fldChar w:fldCharType="begin"/>
            </w:r>
            <w:r>
              <w:rPr>
                <w:noProof/>
                <w:webHidden/>
              </w:rPr>
              <w:instrText xml:space="preserve"> PAGEREF _Toc174432496 \h </w:instrText>
            </w:r>
            <w:r>
              <w:rPr>
                <w:noProof/>
                <w:webHidden/>
              </w:rPr>
            </w:r>
            <w:r>
              <w:rPr>
                <w:noProof/>
                <w:webHidden/>
              </w:rPr>
              <w:fldChar w:fldCharType="separate"/>
            </w:r>
            <w:r>
              <w:rPr>
                <w:noProof/>
                <w:webHidden/>
              </w:rPr>
              <w:t>8</w:t>
            </w:r>
            <w:r>
              <w:rPr>
                <w:noProof/>
                <w:webHidden/>
              </w:rPr>
              <w:fldChar w:fldCharType="end"/>
            </w:r>
          </w:hyperlink>
        </w:p>
        <w:p w14:paraId="2BDB149B" w14:textId="6D939C56" w:rsidR="00013B01" w:rsidRDefault="00013B01">
          <w:pPr>
            <w:pStyle w:val="TOC3"/>
            <w:tabs>
              <w:tab w:val="left" w:pos="1680"/>
              <w:tab w:val="right" w:leader="dot" w:pos="8296"/>
            </w:tabs>
            <w:spacing w:before="156" w:after="156"/>
            <w:ind w:left="960"/>
            <w:rPr>
              <w:rFonts w:asciiTheme="minorHAnsi" w:eastAsiaTheme="minorEastAsia" w:hAnsiTheme="minorHAnsi"/>
              <w:noProof/>
              <w:sz w:val="21"/>
            </w:rPr>
          </w:pPr>
          <w:hyperlink w:anchor="_Toc174432497" w:history="1">
            <w:r w:rsidRPr="0038773E">
              <w:rPr>
                <w:rStyle w:val="af1"/>
                <w:noProof/>
              </w:rPr>
              <w:t>1.6.2</w:t>
            </w:r>
            <w:r>
              <w:rPr>
                <w:rFonts w:asciiTheme="minorHAnsi" w:eastAsiaTheme="minorEastAsia" w:hAnsiTheme="minorHAnsi"/>
                <w:noProof/>
                <w:sz w:val="21"/>
              </w:rPr>
              <w:tab/>
            </w:r>
            <w:r w:rsidRPr="0038773E">
              <w:rPr>
                <w:rStyle w:val="af1"/>
                <w:noProof/>
              </w:rPr>
              <w:t>辐射工作场所屏蔽体外剂量率控制水平</w:t>
            </w:r>
            <w:r>
              <w:rPr>
                <w:noProof/>
                <w:webHidden/>
              </w:rPr>
              <w:tab/>
            </w:r>
            <w:r>
              <w:rPr>
                <w:noProof/>
                <w:webHidden/>
              </w:rPr>
              <w:fldChar w:fldCharType="begin"/>
            </w:r>
            <w:r>
              <w:rPr>
                <w:noProof/>
                <w:webHidden/>
              </w:rPr>
              <w:instrText xml:space="preserve"> PAGEREF _Toc174432497 \h </w:instrText>
            </w:r>
            <w:r>
              <w:rPr>
                <w:noProof/>
                <w:webHidden/>
              </w:rPr>
            </w:r>
            <w:r>
              <w:rPr>
                <w:noProof/>
                <w:webHidden/>
              </w:rPr>
              <w:fldChar w:fldCharType="separate"/>
            </w:r>
            <w:r>
              <w:rPr>
                <w:noProof/>
                <w:webHidden/>
              </w:rPr>
              <w:t>8</w:t>
            </w:r>
            <w:r>
              <w:rPr>
                <w:noProof/>
                <w:webHidden/>
              </w:rPr>
              <w:fldChar w:fldCharType="end"/>
            </w:r>
          </w:hyperlink>
        </w:p>
        <w:p w14:paraId="0EB24006" w14:textId="5298B4A6" w:rsidR="00013B01" w:rsidRDefault="00013B01">
          <w:pPr>
            <w:pStyle w:val="TOC2"/>
            <w:tabs>
              <w:tab w:val="left" w:pos="1050"/>
              <w:tab w:val="right" w:leader="dot" w:pos="8296"/>
            </w:tabs>
            <w:spacing w:before="156" w:after="156"/>
            <w:ind w:left="480"/>
            <w:rPr>
              <w:rFonts w:asciiTheme="minorHAnsi" w:eastAsiaTheme="minorEastAsia" w:hAnsiTheme="minorHAnsi"/>
              <w:noProof/>
              <w:sz w:val="21"/>
            </w:rPr>
          </w:pPr>
          <w:hyperlink w:anchor="_Toc174432498" w:history="1">
            <w:r w:rsidRPr="0038773E">
              <w:rPr>
                <w:rStyle w:val="af1"/>
                <w:noProof/>
              </w:rPr>
              <w:t>1.7</w:t>
            </w:r>
            <w:r>
              <w:rPr>
                <w:rFonts w:asciiTheme="minorHAnsi" w:eastAsiaTheme="minorEastAsia" w:hAnsiTheme="minorHAnsi"/>
                <w:noProof/>
                <w:sz w:val="21"/>
              </w:rPr>
              <w:tab/>
            </w:r>
            <w:r w:rsidRPr="0038773E">
              <w:rPr>
                <w:rStyle w:val="af1"/>
                <w:noProof/>
              </w:rPr>
              <w:t>评价范围和保护目标</w:t>
            </w:r>
            <w:r>
              <w:rPr>
                <w:noProof/>
                <w:webHidden/>
              </w:rPr>
              <w:tab/>
            </w:r>
            <w:r>
              <w:rPr>
                <w:noProof/>
                <w:webHidden/>
              </w:rPr>
              <w:fldChar w:fldCharType="begin"/>
            </w:r>
            <w:r>
              <w:rPr>
                <w:noProof/>
                <w:webHidden/>
              </w:rPr>
              <w:instrText xml:space="preserve"> PAGEREF _Toc174432498 \h </w:instrText>
            </w:r>
            <w:r>
              <w:rPr>
                <w:noProof/>
                <w:webHidden/>
              </w:rPr>
            </w:r>
            <w:r>
              <w:rPr>
                <w:noProof/>
                <w:webHidden/>
              </w:rPr>
              <w:fldChar w:fldCharType="separate"/>
            </w:r>
            <w:r>
              <w:rPr>
                <w:noProof/>
                <w:webHidden/>
              </w:rPr>
              <w:t>10</w:t>
            </w:r>
            <w:r>
              <w:rPr>
                <w:noProof/>
                <w:webHidden/>
              </w:rPr>
              <w:fldChar w:fldCharType="end"/>
            </w:r>
          </w:hyperlink>
        </w:p>
        <w:p w14:paraId="674EE51E" w14:textId="58EA47D4" w:rsidR="00013B01" w:rsidRDefault="00013B01">
          <w:pPr>
            <w:pStyle w:val="TOC1"/>
            <w:tabs>
              <w:tab w:val="left" w:pos="420"/>
              <w:tab w:val="right" w:leader="dot" w:pos="8296"/>
            </w:tabs>
            <w:spacing w:before="156" w:after="156"/>
            <w:rPr>
              <w:rFonts w:asciiTheme="minorHAnsi" w:eastAsiaTheme="minorEastAsia" w:hAnsiTheme="minorHAnsi"/>
              <w:noProof/>
              <w:sz w:val="21"/>
            </w:rPr>
          </w:pPr>
          <w:hyperlink w:anchor="_Toc174432499" w:history="1">
            <w:r w:rsidRPr="0038773E">
              <w:rPr>
                <w:rStyle w:val="af1"/>
                <w:noProof/>
              </w:rPr>
              <w:t>2</w:t>
            </w:r>
            <w:r>
              <w:rPr>
                <w:rFonts w:asciiTheme="minorHAnsi" w:eastAsiaTheme="minorEastAsia" w:hAnsiTheme="minorHAnsi"/>
                <w:noProof/>
                <w:sz w:val="21"/>
              </w:rPr>
              <w:tab/>
            </w:r>
            <w:r w:rsidRPr="0038773E">
              <w:rPr>
                <w:rStyle w:val="af1"/>
                <w:noProof/>
              </w:rPr>
              <w:t>建设项目环境影响预测及拟采取的主要措施和效果</w:t>
            </w:r>
            <w:r>
              <w:rPr>
                <w:noProof/>
                <w:webHidden/>
              </w:rPr>
              <w:tab/>
            </w:r>
            <w:r>
              <w:rPr>
                <w:noProof/>
                <w:webHidden/>
              </w:rPr>
              <w:fldChar w:fldCharType="begin"/>
            </w:r>
            <w:r>
              <w:rPr>
                <w:noProof/>
                <w:webHidden/>
              </w:rPr>
              <w:instrText xml:space="preserve"> PAGEREF _Toc174432499 \h </w:instrText>
            </w:r>
            <w:r>
              <w:rPr>
                <w:noProof/>
                <w:webHidden/>
              </w:rPr>
            </w:r>
            <w:r>
              <w:rPr>
                <w:noProof/>
                <w:webHidden/>
              </w:rPr>
              <w:fldChar w:fldCharType="separate"/>
            </w:r>
            <w:r>
              <w:rPr>
                <w:noProof/>
                <w:webHidden/>
              </w:rPr>
              <w:t>11</w:t>
            </w:r>
            <w:r>
              <w:rPr>
                <w:noProof/>
                <w:webHidden/>
              </w:rPr>
              <w:fldChar w:fldCharType="end"/>
            </w:r>
          </w:hyperlink>
        </w:p>
        <w:p w14:paraId="58B89FEA" w14:textId="79FC4928" w:rsidR="00013B01" w:rsidRDefault="00013B01">
          <w:pPr>
            <w:pStyle w:val="TOC2"/>
            <w:tabs>
              <w:tab w:val="left" w:pos="1050"/>
              <w:tab w:val="right" w:leader="dot" w:pos="8296"/>
            </w:tabs>
            <w:spacing w:before="156" w:after="156"/>
            <w:ind w:left="480"/>
            <w:rPr>
              <w:rFonts w:asciiTheme="minorHAnsi" w:eastAsiaTheme="minorEastAsia" w:hAnsiTheme="minorHAnsi"/>
              <w:noProof/>
              <w:sz w:val="21"/>
            </w:rPr>
          </w:pPr>
          <w:hyperlink w:anchor="_Toc174432500" w:history="1">
            <w:r w:rsidRPr="0038773E">
              <w:rPr>
                <w:rStyle w:val="af1"/>
                <w:noProof/>
              </w:rPr>
              <w:t>2.1</w:t>
            </w:r>
            <w:r>
              <w:rPr>
                <w:rFonts w:asciiTheme="minorHAnsi" w:eastAsiaTheme="minorEastAsia" w:hAnsiTheme="minorHAnsi"/>
                <w:noProof/>
                <w:sz w:val="21"/>
              </w:rPr>
              <w:tab/>
            </w:r>
            <w:r w:rsidRPr="0038773E">
              <w:rPr>
                <w:rStyle w:val="af1"/>
                <w:noProof/>
              </w:rPr>
              <w:t>辐射污染源</w:t>
            </w:r>
            <w:r>
              <w:rPr>
                <w:noProof/>
                <w:webHidden/>
              </w:rPr>
              <w:tab/>
            </w:r>
            <w:r>
              <w:rPr>
                <w:noProof/>
                <w:webHidden/>
              </w:rPr>
              <w:fldChar w:fldCharType="begin"/>
            </w:r>
            <w:r>
              <w:rPr>
                <w:noProof/>
                <w:webHidden/>
              </w:rPr>
              <w:instrText xml:space="preserve"> PAGEREF _Toc174432500 \h </w:instrText>
            </w:r>
            <w:r>
              <w:rPr>
                <w:noProof/>
                <w:webHidden/>
              </w:rPr>
            </w:r>
            <w:r>
              <w:rPr>
                <w:noProof/>
                <w:webHidden/>
              </w:rPr>
              <w:fldChar w:fldCharType="separate"/>
            </w:r>
            <w:r>
              <w:rPr>
                <w:noProof/>
                <w:webHidden/>
              </w:rPr>
              <w:t>11</w:t>
            </w:r>
            <w:r>
              <w:rPr>
                <w:noProof/>
                <w:webHidden/>
              </w:rPr>
              <w:fldChar w:fldCharType="end"/>
            </w:r>
          </w:hyperlink>
        </w:p>
        <w:p w14:paraId="3DDBC30D" w14:textId="47ED4FB4" w:rsidR="00013B01" w:rsidRDefault="00013B01">
          <w:pPr>
            <w:pStyle w:val="TOC2"/>
            <w:tabs>
              <w:tab w:val="left" w:pos="1050"/>
              <w:tab w:val="right" w:leader="dot" w:pos="8296"/>
            </w:tabs>
            <w:spacing w:before="156" w:after="156"/>
            <w:ind w:left="480"/>
            <w:rPr>
              <w:rFonts w:asciiTheme="minorHAnsi" w:eastAsiaTheme="minorEastAsia" w:hAnsiTheme="minorHAnsi"/>
              <w:noProof/>
              <w:sz w:val="21"/>
            </w:rPr>
          </w:pPr>
          <w:hyperlink w:anchor="_Toc174432501" w:history="1">
            <w:r w:rsidRPr="0038773E">
              <w:rPr>
                <w:rStyle w:val="af1"/>
                <w:noProof/>
              </w:rPr>
              <w:t>2.2</w:t>
            </w:r>
            <w:r>
              <w:rPr>
                <w:rFonts w:asciiTheme="minorHAnsi" w:eastAsiaTheme="minorEastAsia" w:hAnsiTheme="minorHAnsi"/>
                <w:noProof/>
                <w:sz w:val="21"/>
              </w:rPr>
              <w:tab/>
            </w:r>
            <w:r w:rsidRPr="0038773E">
              <w:rPr>
                <w:rStyle w:val="af1"/>
                <w:noProof/>
              </w:rPr>
              <w:t>主要环境影响及其预测评价结果</w:t>
            </w:r>
            <w:r>
              <w:rPr>
                <w:noProof/>
                <w:webHidden/>
              </w:rPr>
              <w:tab/>
            </w:r>
            <w:r>
              <w:rPr>
                <w:noProof/>
                <w:webHidden/>
              </w:rPr>
              <w:fldChar w:fldCharType="begin"/>
            </w:r>
            <w:r>
              <w:rPr>
                <w:noProof/>
                <w:webHidden/>
              </w:rPr>
              <w:instrText xml:space="preserve"> PAGEREF _Toc174432501 \h </w:instrText>
            </w:r>
            <w:r>
              <w:rPr>
                <w:noProof/>
                <w:webHidden/>
              </w:rPr>
            </w:r>
            <w:r>
              <w:rPr>
                <w:noProof/>
                <w:webHidden/>
              </w:rPr>
              <w:fldChar w:fldCharType="separate"/>
            </w:r>
            <w:r>
              <w:rPr>
                <w:noProof/>
                <w:webHidden/>
              </w:rPr>
              <w:t>11</w:t>
            </w:r>
            <w:r>
              <w:rPr>
                <w:noProof/>
                <w:webHidden/>
              </w:rPr>
              <w:fldChar w:fldCharType="end"/>
            </w:r>
          </w:hyperlink>
        </w:p>
        <w:p w14:paraId="32D6AAE8" w14:textId="531BFC5A" w:rsidR="00013B01" w:rsidRDefault="00013B01">
          <w:pPr>
            <w:pStyle w:val="TOC2"/>
            <w:tabs>
              <w:tab w:val="left" w:pos="1050"/>
              <w:tab w:val="right" w:leader="dot" w:pos="8296"/>
            </w:tabs>
            <w:spacing w:before="156" w:after="156"/>
            <w:ind w:left="480"/>
            <w:rPr>
              <w:rFonts w:asciiTheme="minorHAnsi" w:eastAsiaTheme="minorEastAsia" w:hAnsiTheme="minorHAnsi"/>
              <w:noProof/>
              <w:sz w:val="21"/>
            </w:rPr>
          </w:pPr>
          <w:hyperlink w:anchor="_Toc174432502" w:history="1">
            <w:r w:rsidRPr="0038773E">
              <w:rPr>
                <w:rStyle w:val="af1"/>
                <w:noProof/>
              </w:rPr>
              <w:t>2.3</w:t>
            </w:r>
            <w:r>
              <w:rPr>
                <w:rFonts w:asciiTheme="minorHAnsi" w:eastAsiaTheme="minorEastAsia" w:hAnsiTheme="minorHAnsi"/>
                <w:noProof/>
                <w:sz w:val="21"/>
              </w:rPr>
              <w:tab/>
            </w:r>
            <w:r w:rsidRPr="0038773E">
              <w:rPr>
                <w:rStyle w:val="af1"/>
                <w:noProof/>
              </w:rPr>
              <w:t>辐射防护与环境保护措施</w:t>
            </w:r>
            <w:r>
              <w:rPr>
                <w:noProof/>
                <w:webHidden/>
              </w:rPr>
              <w:tab/>
            </w:r>
            <w:r>
              <w:rPr>
                <w:noProof/>
                <w:webHidden/>
              </w:rPr>
              <w:fldChar w:fldCharType="begin"/>
            </w:r>
            <w:r>
              <w:rPr>
                <w:noProof/>
                <w:webHidden/>
              </w:rPr>
              <w:instrText xml:space="preserve"> PAGEREF _Toc174432502 \h </w:instrText>
            </w:r>
            <w:r>
              <w:rPr>
                <w:noProof/>
                <w:webHidden/>
              </w:rPr>
            </w:r>
            <w:r>
              <w:rPr>
                <w:noProof/>
                <w:webHidden/>
              </w:rPr>
              <w:fldChar w:fldCharType="separate"/>
            </w:r>
            <w:r>
              <w:rPr>
                <w:noProof/>
                <w:webHidden/>
              </w:rPr>
              <w:t>11</w:t>
            </w:r>
            <w:r>
              <w:rPr>
                <w:noProof/>
                <w:webHidden/>
              </w:rPr>
              <w:fldChar w:fldCharType="end"/>
            </w:r>
          </w:hyperlink>
        </w:p>
        <w:p w14:paraId="7067504F" w14:textId="3A36E28F" w:rsidR="00013B01" w:rsidRDefault="00013B01">
          <w:pPr>
            <w:pStyle w:val="TOC3"/>
            <w:tabs>
              <w:tab w:val="left" w:pos="1680"/>
              <w:tab w:val="right" w:leader="dot" w:pos="8296"/>
            </w:tabs>
            <w:spacing w:before="156" w:after="156"/>
            <w:ind w:left="960"/>
            <w:rPr>
              <w:rFonts w:asciiTheme="minorHAnsi" w:eastAsiaTheme="minorEastAsia" w:hAnsiTheme="minorHAnsi"/>
              <w:noProof/>
              <w:sz w:val="21"/>
            </w:rPr>
          </w:pPr>
          <w:hyperlink w:anchor="_Toc174432503" w:history="1">
            <w:r w:rsidRPr="0038773E">
              <w:rPr>
                <w:rStyle w:val="af1"/>
                <w:noProof/>
              </w:rPr>
              <w:t>2.3.1</w:t>
            </w:r>
            <w:r>
              <w:rPr>
                <w:rFonts w:asciiTheme="minorHAnsi" w:eastAsiaTheme="minorEastAsia" w:hAnsiTheme="minorHAnsi"/>
                <w:noProof/>
                <w:sz w:val="21"/>
              </w:rPr>
              <w:tab/>
            </w:r>
            <w:r w:rsidRPr="0038773E">
              <w:rPr>
                <w:rStyle w:val="af1"/>
                <w:noProof/>
              </w:rPr>
              <w:t>辐射工作场所分区</w:t>
            </w:r>
            <w:r>
              <w:rPr>
                <w:noProof/>
                <w:webHidden/>
              </w:rPr>
              <w:tab/>
            </w:r>
            <w:r>
              <w:rPr>
                <w:noProof/>
                <w:webHidden/>
              </w:rPr>
              <w:fldChar w:fldCharType="begin"/>
            </w:r>
            <w:r>
              <w:rPr>
                <w:noProof/>
                <w:webHidden/>
              </w:rPr>
              <w:instrText xml:space="preserve"> PAGEREF _Toc174432503 \h </w:instrText>
            </w:r>
            <w:r>
              <w:rPr>
                <w:noProof/>
                <w:webHidden/>
              </w:rPr>
            </w:r>
            <w:r>
              <w:rPr>
                <w:noProof/>
                <w:webHidden/>
              </w:rPr>
              <w:fldChar w:fldCharType="separate"/>
            </w:r>
            <w:r>
              <w:rPr>
                <w:noProof/>
                <w:webHidden/>
              </w:rPr>
              <w:t>11</w:t>
            </w:r>
            <w:r>
              <w:rPr>
                <w:noProof/>
                <w:webHidden/>
              </w:rPr>
              <w:fldChar w:fldCharType="end"/>
            </w:r>
          </w:hyperlink>
        </w:p>
        <w:p w14:paraId="4680D239" w14:textId="7E53B7C9" w:rsidR="00013B01" w:rsidRDefault="00013B01">
          <w:pPr>
            <w:pStyle w:val="TOC3"/>
            <w:tabs>
              <w:tab w:val="left" w:pos="1680"/>
              <w:tab w:val="right" w:leader="dot" w:pos="8296"/>
            </w:tabs>
            <w:spacing w:before="156" w:after="156"/>
            <w:ind w:left="960"/>
            <w:rPr>
              <w:rFonts w:asciiTheme="minorHAnsi" w:eastAsiaTheme="minorEastAsia" w:hAnsiTheme="minorHAnsi"/>
              <w:noProof/>
              <w:sz w:val="21"/>
            </w:rPr>
          </w:pPr>
          <w:hyperlink w:anchor="_Toc174432504" w:history="1">
            <w:r w:rsidRPr="0038773E">
              <w:rPr>
                <w:rStyle w:val="af1"/>
                <w:noProof/>
              </w:rPr>
              <w:t>2.3.2</w:t>
            </w:r>
            <w:r>
              <w:rPr>
                <w:rFonts w:asciiTheme="minorHAnsi" w:eastAsiaTheme="minorEastAsia" w:hAnsiTheme="minorHAnsi"/>
                <w:noProof/>
                <w:sz w:val="21"/>
              </w:rPr>
              <w:tab/>
            </w:r>
            <w:r w:rsidRPr="0038773E">
              <w:rPr>
                <w:rStyle w:val="af1"/>
                <w:noProof/>
              </w:rPr>
              <w:t>辐射屏蔽</w:t>
            </w:r>
            <w:r>
              <w:rPr>
                <w:noProof/>
                <w:webHidden/>
              </w:rPr>
              <w:tab/>
            </w:r>
            <w:r>
              <w:rPr>
                <w:noProof/>
                <w:webHidden/>
              </w:rPr>
              <w:fldChar w:fldCharType="begin"/>
            </w:r>
            <w:r>
              <w:rPr>
                <w:noProof/>
                <w:webHidden/>
              </w:rPr>
              <w:instrText xml:space="preserve"> PAGEREF _Toc174432504 \h </w:instrText>
            </w:r>
            <w:r>
              <w:rPr>
                <w:noProof/>
                <w:webHidden/>
              </w:rPr>
            </w:r>
            <w:r>
              <w:rPr>
                <w:noProof/>
                <w:webHidden/>
              </w:rPr>
              <w:fldChar w:fldCharType="separate"/>
            </w:r>
            <w:r>
              <w:rPr>
                <w:noProof/>
                <w:webHidden/>
              </w:rPr>
              <w:t>12</w:t>
            </w:r>
            <w:r>
              <w:rPr>
                <w:noProof/>
                <w:webHidden/>
              </w:rPr>
              <w:fldChar w:fldCharType="end"/>
            </w:r>
          </w:hyperlink>
        </w:p>
        <w:p w14:paraId="570DA15C" w14:textId="6CDED6B2" w:rsidR="00013B01" w:rsidRDefault="00013B01">
          <w:pPr>
            <w:pStyle w:val="TOC3"/>
            <w:tabs>
              <w:tab w:val="left" w:pos="1680"/>
              <w:tab w:val="right" w:leader="dot" w:pos="8296"/>
            </w:tabs>
            <w:spacing w:before="156" w:after="156"/>
            <w:ind w:left="960"/>
            <w:rPr>
              <w:rFonts w:asciiTheme="minorHAnsi" w:eastAsiaTheme="minorEastAsia" w:hAnsiTheme="minorHAnsi"/>
              <w:noProof/>
              <w:sz w:val="21"/>
            </w:rPr>
          </w:pPr>
          <w:hyperlink w:anchor="_Toc174432505" w:history="1">
            <w:r w:rsidRPr="0038773E">
              <w:rPr>
                <w:rStyle w:val="af1"/>
                <w:noProof/>
              </w:rPr>
              <w:t>2.3.3</w:t>
            </w:r>
            <w:r>
              <w:rPr>
                <w:rFonts w:asciiTheme="minorHAnsi" w:eastAsiaTheme="minorEastAsia" w:hAnsiTheme="minorHAnsi"/>
                <w:noProof/>
                <w:sz w:val="21"/>
              </w:rPr>
              <w:tab/>
            </w:r>
            <w:r w:rsidRPr="0038773E">
              <w:rPr>
                <w:rStyle w:val="af1"/>
                <w:noProof/>
              </w:rPr>
              <w:t>人身安全联锁系统</w:t>
            </w:r>
            <w:r>
              <w:rPr>
                <w:noProof/>
                <w:webHidden/>
              </w:rPr>
              <w:tab/>
            </w:r>
            <w:r>
              <w:rPr>
                <w:noProof/>
                <w:webHidden/>
              </w:rPr>
              <w:fldChar w:fldCharType="begin"/>
            </w:r>
            <w:r>
              <w:rPr>
                <w:noProof/>
                <w:webHidden/>
              </w:rPr>
              <w:instrText xml:space="preserve"> PAGEREF _Toc174432505 \h </w:instrText>
            </w:r>
            <w:r>
              <w:rPr>
                <w:noProof/>
                <w:webHidden/>
              </w:rPr>
            </w:r>
            <w:r>
              <w:rPr>
                <w:noProof/>
                <w:webHidden/>
              </w:rPr>
              <w:fldChar w:fldCharType="separate"/>
            </w:r>
            <w:r>
              <w:rPr>
                <w:noProof/>
                <w:webHidden/>
              </w:rPr>
              <w:t>13</w:t>
            </w:r>
            <w:r>
              <w:rPr>
                <w:noProof/>
                <w:webHidden/>
              </w:rPr>
              <w:fldChar w:fldCharType="end"/>
            </w:r>
          </w:hyperlink>
        </w:p>
        <w:p w14:paraId="40F4194B" w14:textId="23351669" w:rsidR="00013B01" w:rsidRDefault="00013B01">
          <w:pPr>
            <w:pStyle w:val="TOC3"/>
            <w:tabs>
              <w:tab w:val="left" w:pos="1680"/>
              <w:tab w:val="right" w:leader="dot" w:pos="8296"/>
            </w:tabs>
            <w:spacing w:before="156" w:after="156"/>
            <w:ind w:left="960"/>
            <w:rPr>
              <w:rFonts w:asciiTheme="minorHAnsi" w:eastAsiaTheme="minorEastAsia" w:hAnsiTheme="minorHAnsi"/>
              <w:noProof/>
              <w:sz w:val="21"/>
            </w:rPr>
          </w:pPr>
          <w:hyperlink w:anchor="_Toc174432506" w:history="1">
            <w:r w:rsidRPr="0038773E">
              <w:rPr>
                <w:rStyle w:val="af1"/>
                <w:noProof/>
              </w:rPr>
              <w:t>2.3.4</w:t>
            </w:r>
            <w:r>
              <w:rPr>
                <w:rFonts w:asciiTheme="minorHAnsi" w:eastAsiaTheme="minorEastAsia" w:hAnsiTheme="minorHAnsi"/>
                <w:noProof/>
                <w:sz w:val="21"/>
              </w:rPr>
              <w:tab/>
            </w:r>
            <w:r w:rsidRPr="0038773E">
              <w:rPr>
                <w:rStyle w:val="af1"/>
                <w:noProof/>
              </w:rPr>
              <w:t>工作场所辐射监测</w:t>
            </w:r>
            <w:r>
              <w:rPr>
                <w:noProof/>
                <w:webHidden/>
              </w:rPr>
              <w:tab/>
            </w:r>
            <w:r>
              <w:rPr>
                <w:noProof/>
                <w:webHidden/>
              </w:rPr>
              <w:fldChar w:fldCharType="begin"/>
            </w:r>
            <w:r>
              <w:rPr>
                <w:noProof/>
                <w:webHidden/>
              </w:rPr>
              <w:instrText xml:space="preserve"> PAGEREF _Toc174432506 \h </w:instrText>
            </w:r>
            <w:r>
              <w:rPr>
                <w:noProof/>
                <w:webHidden/>
              </w:rPr>
            </w:r>
            <w:r>
              <w:rPr>
                <w:noProof/>
                <w:webHidden/>
              </w:rPr>
              <w:fldChar w:fldCharType="separate"/>
            </w:r>
            <w:r>
              <w:rPr>
                <w:noProof/>
                <w:webHidden/>
              </w:rPr>
              <w:t>13</w:t>
            </w:r>
            <w:r>
              <w:rPr>
                <w:noProof/>
                <w:webHidden/>
              </w:rPr>
              <w:fldChar w:fldCharType="end"/>
            </w:r>
          </w:hyperlink>
        </w:p>
        <w:p w14:paraId="6F7B2809" w14:textId="34C2AFD6" w:rsidR="00013B01" w:rsidRDefault="00013B01">
          <w:pPr>
            <w:pStyle w:val="TOC3"/>
            <w:tabs>
              <w:tab w:val="left" w:pos="1680"/>
              <w:tab w:val="right" w:leader="dot" w:pos="8296"/>
            </w:tabs>
            <w:spacing w:before="156" w:after="156"/>
            <w:ind w:left="960"/>
            <w:rPr>
              <w:rFonts w:asciiTheme="minorHAnsi" w:eastAsiaTheme="minorEastAsia" w:hAnsiTheme="minorHAnsi"/>
              <w:noProof/>
              <w:sz w:val="21"/>
            </w:rPr>
          </w:pPr>
          <w:hyperlink w:anchor="_Toc174432507" w:history="1">
            <w:r w:rsidRPr="0038773E">
              <w:rPr>
                <w:rStyle w:val="af1"/>
                <w:noProof/>
              </w:rPr>
              <w:t>2.3.5</w:t>
            </w:r>
            <w:r>
              <w:rPr>
                <w:rFonts w:asciiTheme="minorHAnsi" w:eastAsiaTheme="minorEastAsia" w:hAnsiTheme="minorHAnsi"/>
                <w:noProof/>
                <w:sz w:val="21"/>
              </w:rPr>
              <w:tab/>
            </w:r>
            <w:r w:rsidRPr="0038773E">
              <w:rPr>
                <w:rStyle w:val="af1"/>
                <w:noProof/>
              </w:rPr>
              <w:t>放射性三废处理</w:t>
            </w:r>
            <w:r>
              <w:rPr>
                <w:noProof/>
                <w:webHidden/>
              </w:rPr>
              <w:tab/>
            </w:r>
            <w:r>
              <w:rPr>
                <w:noProof/>
                <w:webHidden/>
              </w:rPr>
              <w:fldChar w:fldCharType="begin"/>
            </w:r>
            <w:r>
              <w:rPr>
                <w:noProof/>
                <w:webHidden/>
              </w:rPr>
              <w:instrText xml:space="preserve"> PAGEREF _Toc174432507 \h </w:instrText>
            </w:r>
            <w:r>
              <w:rPr>
                <w:noProof/>
                <w:webHidden/>
              </w:rPr>
            </w:r>
            <w:r>
              <w:rPr>
                <w:noProof/>
                <w:webHidden/>
              </w:rPr>
              <w:fldChar w:fldCharType="separate"/>
            </w:r>
            <w:r>
              <w:rPr>
                <w:noProof/>
                <w:webHidden/>
              </w:rPr>
              <w:t>13</w:t>
            </w:r>
            <w:r>
              <w:rPr>
                <w:noProof/>
                <w:webHidden/>
              </w:rPr>
              <w:fldChar w:fldCharType="end"/>
            </w:r>
          </w:hyperlink>
        </w:p>
        <w:p w14:paraId="62BBE0A5" w14:textId="3704951B" w:rsidR="00013B01" w:rsidRDefault="00013B01">
          <w:pPr>
            <w:pStyle w:val="TOC2"/>
            <w:tabs>
              <w:tab w:val="left" w:pos="1050"/>
              <w:tab w:val="right" w:leader="dot" w:pos="8296"/>
            </w:tabs>
            <w:spacing w:before="156" w:after="156"/>
            <w:ind w:left="480"/>
            <w:rPr>
              <w:rFonts w:asciiTheme="minorHAnsi" w:eastAsiaTheme="minorEastAsia" w:hAnsiTheme="minorHAnsi"/>
              <w:noProof/>
              <w:sz w:val="21"/>
            </w:rPr>
          </w:pPr>
          <w:hyperlink w:anchor="_Toc174432508" w:history="1">
            <w:r w:rsidRPr="0038773E">
              <w:rPr>
                <w:rStyle w:val="af1"/>
                <w:noProof/>
              </w:rPr>
              <w:t>2.4</w:t>
            </w:r>
            <w:r>
              <w:rPr>
                <w:rFonts w:asciiTheme="minorHAnsi" w:eastAsiaTheme="minorEastAsia" w:hAnsiTheme="minorHAnsi"/>
                <w:noProof/>
                <w:sz w:val="21"/>
              </w:rPr>
              <w:tab/>
            </w:r>
            <w:r w:rsidRPr="0038773E">
              <w:rPr>
                <w:rStyle w:val="af1"/>
                <w:noProof/>
              </w:rPr>
              <w:t>风险防范措施及应急预案</w:t>
            </w:r>
            <w:r>
              <w:rPr>
                <w:noProof/>
                <w:webHidden/>
              </w:rPr>
              <w:tab/>
            </w:r>
            <w:r>
              <w:rPr>
                <w:noProof/>
                <w:webHidden/>
              </w:rPr>
              <w:fldChar w:fldCharType="begin"/>
            </w:r>
            <w:r>
              <w:rPr>
                <w:noProof/>
                <w:webHidden/>
              </w:rPr>
              <w:instrText xml:space="preserve"> PAGEREF _Toc174432508 \h </w:instrText>
            </w:r>
            <w:r>
              <w:rPr>
                <w:noProof/>
                <w:webHidden/>
              </w:rPr>
            </w:r>
            <w:r>
              <w:rPr>
                <w:noProof/>
                <w:webHidden/>
              </w:rPr>
              <w:fldChar w:fldCharType="separate"/>
            </w:r>
            <w:r>
              <w:rPr>
                <w:noProof/>
                <w:webHidden/>
              </w:rPr>
              <w:t>15</w:t>
            </w:r>
            <w:r>
              <w:rPr>
                <w:noProof/>
                <w:webHidden/>
              </w:rPr>
              <w:fldChar w:fldCharType="end"/>
            </w:r>
          </w:hyperlink>
        </w:p>
        <w:p w14:paraId="5CA6120D" w14:textId="49447696" w:rsidR="00013B01" w:rsidRDefault="00013B01">
          <w:pPr>
            <w:pStyle w:val="TOC2"/>
            <w:tabs>
              <w:tab w:val="left" w:pos="1050"/>
              <w:tab w:val="right" w:leader="dot" w:pos="8296"/>
            </w:tabs>
            <w:spacing w:before="156" w:after="156"/>
            <w:ind w:left="480"/>
            <w:rPr>
              <w:rFonts w:asciiTheme="minorHAnsi" w:eastAsiaTheme="minorEastAsia" w:hAnsiTheme="minorHAnsi"/>
              <w:noProof/>
              <w:sz w:val="21"/>
            </w:rPr>
          </w:pPr>
          <w:hyperlink w:anchor="_Toc174432509" w:history="1">
            <w:r w:rsidRPr="0038773E">
              <w:rPr>
                <w:rStyle w:val="af1"/>
                <w:noProof/>
              </w:rPr>
              <w:t>2.5</w:t>
            </w:r>
            <w:r>
              <w:rPr>
                <w:rFonts w:asciiTheme="minorHAnsi" w:eastAsiaTheme="minorEastAsia" w:hAnsiTheme="minorHAnsi"/>
                <w:noProof/>
                <w:sz w:val="21"/>
              </w:rPr>
              <w:tab/>
            </w:r>
            <w:r w:rsidRPr="0038773E">
              <w:rPr>
                <w:rStyle w:val="af1"/>
                <w:noProof/>
              </w:rPr>
              <w:t>建设项目对环境影响的经济损益分析结果</w:t>
            </w:r>
            <w:r>
              <w:rPr>
                <w:noProof/>
                <w:webHidden/>
              </w:rPr>
              <w:tab/>
            </w:r>
            <w:r>
              <w:rPr>
                <w:noProof/>
                <w:webHidden/>
              </w:rPr>
              <w:fldChar w:fldCharType="begin"/>
            </w:r>
            <w:r>
              <w:rPr>
                <w:noProof/>
                <w:webHidden/>
              </w:rPr>
              <w:instrText xml:space="preserve"> PAGEREF _Toc174432509 \h </w:instrText>
            </w:r>
            <w:r>
              <w:rPr>
                <w:noProof/>
                <w:webHidden/>
              </w:rPr>
            </w:r>
            <w:r>
              <w:rPr>
                <w:noProof/>
                <w:webHidden/>
              </w:rPr>
              <w:fldChar w:fldCharType="separate"/>
            </w:r>
            <w:r>
              <w:rPr>
                <w:noProof/>
                <w:webHidden/>
              </w:rPr>
              <w:t>15</w:t>
            </w:r>
            <w:r>
              <w:rPr>
                <w:noProof/>
                <w:webHidden/>
              </w:rPr>
              <w:fldChar w:fldCharType="end"/>
            </w:r>
          </w:hyperlink>
        </w:p>
        <w:p w14:paraId="6A0F5D14" w14:textId="21696CB9" w:rsidR="00013B01" w:rsidRDefault="00013B01">
          <w:pPr>
            <w:pStyle w:val="TOC2"/>
            <w:tabs>
              <w:tab w:val="left" w:pos="1050"/>
              <w:tab w:val="right" w:leader="dot" w:pos="8296"/>
            </w:tabs>
            <w:spacing w:before="156" w:after="156"/>
            <w:ind w:left="480"/>
            <w:rPr>
              <w:rFonts w:asciiTheme="minorHAnsi" w:eastAsiaTheme="minorEastAsia" w:hAnsiTheme="minorHAnsi"/>
              <w:noProof/>
              <w:sz w:val="21"/>
            </w:rPr>
          </w:pPr>
          <w:hyperlink w:anchor="_Toc174432510" w:history="1">
            <w:r w:rsidRPr="0038773E">
              <w:rPr>
                <w:rStyle w:val="af1"/>
                <w:noProof/>
              </w:rPr>
              <w:t>2.6</w:t>
            </w:r>
            <w:r>
              <w:rPr>
                <w:rFonts w:asciiTheme="minorHAnsi" w:eastAsiaTheme="minorEastAsia" w:hAnsiTheme="minorHAnsi"/>
                <w:noProof/>
                <w:sz w:val="21"/>
              </w:rPr>
              <w:tab/>
            </w:r>
            <w:r w:rsidRPr="0038773E">
              <w:rPr>
                <w:rStyle w:val="af1"/>
                <w:noProof/>
              </w:rPr>
              <w:t>建设单位拟采取的辐射监测计划和安全管理</w:t>
            </w:r>
            <w:r>
              <w:rPr>
                <w:noProof/>
                <w:webHidden/>
              </w:rPr>
              <w:tab/>
            </w:r>
            <w:r>
              <w:rPr>
                <w:noProof/>
                <w:webHidden/>
              </w:rPr>
              <w:fldChar w:fldCharType="begin"/>
            </w:r>
            <w:r>
              <w:rPr>
                <w:noProof/>
                <w:webHidden/>
              </w:rPr>
              <w:instrText xml:space="preserve"> PAGEREF _Toc174432510 \h </w:instrText>
            </w:r>
            <w:r>
              <w:rPr>
                <w:noProof/>
                <w:webHidden/>
              </w:rPr>
            </w:r>
            <w:r>
              <w:rPr>
                <w:noProof/>
                <w:webHidden/>
              </w:rPr>
              <w:fldChar w:fldCharType="separate"/>
            </w:r>
            <w:r>
              <w:rPr>
                <w:noProof/>
                <w:webHidden/>
              </w:rPr>
              <w:t>16</w:t>
            </w:r>
            <w:r>
              <w:rPr>
                <w:noProof/>
                <w:webHidden/>
              </w:rPr>
              <w:fldChar w:fldCharType="end"/>
            </w:r>
          </w:hyperlink>
        </w:p>
        <w:p w14:paraId="6A72B8BB" w14:textId="6E31ABC9" w:rsidR="00013B01" w:rsidRDefault="00013B01">
          <w:pPr>
            <w:pStyle w:val="TOC3"/>
            <w:tabs>
              <w:tab w:val="left" w:pos="1680"/>
              <w:tab w:val="right" w:leader="dot" w:pos="8296"/>
            </w:tabs>
            <w:spacing w:before="156" w:after="156"/>
            <w:ind w:left="960"/>
            <w:rPr>
              <w:rFonts w:asciiTheme="minorHAnsi" w:eastAsiaTheme="minorEastAsia" w:hAnsiTheme="minorHAnsi"/>
              <w:noProof/>
              <w:sz w:val="21"/>
            </w:rPr>
          </w:pPr>
          <w:hyperlink w:anchor="_Toc174432511" w:history="1">
            <w:r w:rsidRPr="0038773E">
              <w:rPr>
                <w:rStyle w:val="af1"/>
                <w:noProof/>
              </w:rPr>
              <w:t>2.6.1</w:t>
            </w:r>
            <w:r>
              <w:rPr>
                <w:rFonts w:asciiTheme="minorHAnsi" w:eastAsiaTheme="minorEastAsia" w:hAnsiTheme="minorHAnsi"/>
                <w:noProof/>
                <w:sz w:val="21"/>
              </w:rPr>
              <w:tab/>
            </w:r>
            <w:r w:rsidRPr="0038773E">
              <w:rPr>
                <w:rStyle w:val="af1"/>
                <w:noProof/>
              </w:rPr>
              <w:t>辐射监测计划</w:t>
            </w:r>
            <w:r>
              <w:rPr>
                <w:noProof/>
                <w:webHidden/>
              </w:rPr>
              <w:tab/>
            </w:r>
            <w:r>
              <w:rPr>
                <w:noProof/>
                <w:webHidden/>
              </w:rPr>
              <w:fldChar w:fldCharType="begin"/>
            </w:r>
            <w:r>
              <w:rPr>
                <w:noProof/>
                <w:webHidden/>
              </w:rPr>
              <w:instrText xml:space="preserve"> PAGEREF _Toc174432511 \h </w:instrText>
            </w:r>
            <w:r>
              <w:rPr>
                <w:noProof/>
                <w:webHidden/>
              </w:rPr>
            </w:r>
            <w:r>
              <w:rPr>
                <w:noProof/>
                <w:webHidden/>
              </w:rPr>
              <w:fldChar w:fldCharType="separate"/>
            </w:r>
            <w:r>
              <w:rPr>
                <w:noProof/>
                <w:webHidden/>
              </w:rPr>
              <w:t>16</w:t>
            </w:r>
            <w:r>
              <w:rPr>
                <w:noProof/>
                <w:webHidden/>
              </w:rPr>
              <w:fldChar w:fldCharType="end"/>
            </w:r>
          </w:hyperlink>
        </w:p>
        <w:p w14:paraId="4E25D06C" w14:textId="4B832EE7" w:rsidR="00013B01" w:rsidRDefault="00013B01">
          <w:pPr>
            <w:pStyle w:val="TOC3"/>
            <w:tabs>
              <w:tab w:val="left" w:pos="1680"/>
              <w:tab w:val="right" w:leader="dot" w:pos="8296"/>
            </w:tabs>
            <w:spacing w:before="156" w:after="156"/>
            <w:ind w:left="960"/>
            <w:rPr>
              <w:rFonts w:asciiTheme="minorHAnsi" w:eastAsiaTheme="minorEastAsia" w:hAnsiTheme="minorHAnsi"/>
              <w:noProof/>
              <w:sz w:val="21"/>
            </w:rPr>
          </w:pPr>
          <w:hyperlink w:anchor="_Toc174432512" w:history="1">
            <w:r w:rsidRPr="0038773E">
              <w:rPr>
                <w:rStyle w:val="af1"/>
                <w:noProof/>
              </w:rPr>
              <w:t>2.6.2</w:t>
            </w:r>
            <w:r>
              <w:rPr>
                <w:rFonts w:asciiTheme="minorHAnsi" w:eastAsiaTheme="minorEastAsia" w:hAnsiTheme="minorHAnsi"/>
                <w:noProof/>
                <w:sz w:val="21"/>
              </w:rPr>
              <w:tab/>
            </w:r>
            <w:r w:rsidRPr="0038773E">
              <w:rPr>
                <w:rStyle w:val="af1"/>
                <w:noProof/>
              </w:rPr>
              <w:t>辐射安全管理</w:t>
            </w:r>
            <w:r>
              <w:rPr>
                <w:noProof/>
                <w:webHidden/>
              </w:rPr>
              <w:tab/>
            </w:r>
            <w:r>
              <w:rPr>
                <w:noProof/>
                <w:webHidden/>
              </w:rPr>
              <w:fldChar w:fldCharType="begin"/>
            </w:r>
            <w:r>
              <w:rPr>
                <w:noProof/>
                <w:webHidden/>
              </w:rPr>
              <w:instrText xml:space="preserve"> PAGEREF _Toc174432512 \h </w:instrText>
            </w:r>
            <w:r>
              <w:rPr>
                <w:noProof/>
                <w:webHidden/>
              </w:rPr>
            </w:r>
            <w:r>
              <w:rPr>
                <w:noProof/>
                <w:webHidden/>
              </w:rPr>
              <w:fldChar w:fldCharType="separate"/>
            </w:r>
            <w:r>
              <w:rPr>
                <w:noProof/>
                <w:webHidden/>
              </w:rPr>
              <w:t>16</w:t>
            </w:r>
            <w:r>
              <w:rPr>
                <w:noProof/>
                <w:webHidden/>
              </w:rPr>
              <w:fldChar w:fldCharType="end"/>
            </w:r>
          </w:hyperlink>
        </w:p>
        <w:p w14:paraId="1BB9AE0E" w14:textId="31BA9AAB" w:rsidR="00013B01" w:rsidRDefault="00013B01">
          <w:pPr>
            <w:pStyle w:val="TOC1"/>
            <w:tabs>
              <w:tab w:val="left" w:pos="420"/>
              <w:tab w:val="right" w:leader="dot" w:pos="8296"/>
            </w:tabs>
            <w:spacing w:before="156" w:after="156"/>
            <w:rPr>
              <w:rFonts w:asciiTheme="minorHAnsi" w:eastAsiaTheme="minorEastAsia" w:hAnsiTheme="minorHAnsi"/>
              <w:noProof/>
              <w:sz w:val="21"/>
            </w:rPr>
          </w:pPr>
          <w:hyperlink w:anchor="_Toc174432513" w:history="1">
            <w:r w:rsidRPr="0038773E">
              <w:rPr>
                <w:rStyle w:val="af1"/>
                <w:noProof/>
              </w:rPr>
              <w:t>3</w:t>
            </w:r>
            <w:r>
              <w:rPr>
                <w:rFonts w:asciiTheme="minorHAnsi" w:eastAsiaTheme="minorEastAsia" w:hAnsiTheme="minorHAnsi"/>
                <w:noProof/>
                <w:sz w:val="21"/>
              </w:rPr>
              <w:tab/>
            </w:r>
            <w:r w:rsidRPr="0038773E">
              <w:rPr>
                <w:rStyle w:val="af1"/>
                <w:noProof/>
              </w:rPr>
              <w:t>环境影响评价结论</w:t>
            </w:r>
            <w:r>
              <w:rPr>
                <w:noProof/>
                <w:webHidden/>
              </w:rPr>
              <w:tab/>
            </w:r>
            <w:r>
              <w:rPr>
                <w:noProof/>
                <w:webHidden/>
              </w:rPr>
              <w:fldChar w:fldCharType="begin"/>
            </w:r>
            <w:r>
              <w:rPr>
                <w:noProof/>
                <w:webHidden/>
              </w:rPr>
              <w:instrText xml:space="preserve"> PAGEREF _Toc174432513 \h </w:instrText>
            </w:r>
            <w:r>
              <w:rPr>
                <w:noProof/>
                <w:webHidden/>
              </w:rPr>
            </w:r>
            <w:r>
              <w:rPr>
                <w:noProof/>
                <w:webHidden/>
              </w:rPr>
              <w:fldChar w:fldCharType="separate"/>
            </w:r>
            <w:r>
              <w:rPr>
                <w:noProof/>
                <w:webHidden/>
              </w:rPr>
              <w:t>17</w:t>
            </w:r>
            <w:r>
              <w:rPr>
                <w:noProof/>
                <w:webHidden/>
              </w:rPr>
              <w:fldChar w:fldCharType="end"/>
            </w:r>
          </w:hyperlink>
        </w:p>
        <w:p w14:paraId="3D571B5D" w14:textId="0C6CD93B" w:rsidR="00013B01" w:rsidRDefault="00013B01">
          <w:pPr>
            <w:pStyle w:val="TOC1"/>
            <w:tabs>
              <w:tab w:val="left" w:pos="420"/>
              <w:tab w:val="right" w:leader="dot" w:pos="8296"/>
            </w:tabs>
            <w:spacing w:before="156" w:after="156"/>
            <w:rPr>
              <w:rFonts w:asciiTheme="minorHAnsi" w:eastAsiaTheme="minorEastAsia" w:hAnsiTheme="minorHAnsi"/>
              <w:noProof/>
              <w:sz w:val="21"/>
            </w:rPr>
          </w:pPr>
          <w:hyperlink w:anchor="_Toc174432514" w:history="1">
            <w:r w:rsidRPr="0038773E">
              <w:rPr>
                <w:rStyle w:val="af1"/>
                <w:noProof/>
              </w:rPr>
              <w:t>4</w:t>
            </w:r>
            <w:r>
              <w:rPr>
                <w:rFonts w:asciiTheme="minorHAnsi" w:eastAsiaTheme="minorEastAsia" w:hAnsiTheme="minorHAnsi"/>
                <w:noProof/>
                <w:sz w:val="21"/>
              </w:rPr>
              <w:tab/>
            </w:r>
            <w:r w:rsidRPr="0038773E">
              <w:rPr>
                <w:rStyle w:val="af1"/>
                <w:noProof/>
              </w:rPr>
              <w:t>联系方式</w:t>
            </w:r>
            <w:r>
              <w:rPr>
                <w:noProof/>
                <w:webHidden/>
              </w:rPr>
              <w:tab/>
            </w:r>
            <w:r>
              <w:rPr>
                <w:noProof/>
                <w:webHidden/>
              </w:rPr>
              <w:fldChar w:fldCharType="begin"/>
            </w:r>
            <w:r>
              <w:rPr>
                <w:noProof/>
                <w:webHidden/>
              </w:rPr>
              <w:instrText xml:space="preserve"> PAGEREF _Toc174432514 \h </w:instrText>
            </w:r>
            <w:r>
              <w:rPr>
                <w:noProof/>
                <w:webHidden/>
              </w:rPr>
            </w:r>
            <w:r>
              <w:rPr>
                <w:noProof/>
                <w:webHidden/>
              </w:rPr>
              <w:fldChar w:fldCharType="separate"/>
            </w:r>
            <w:r>
              <w:rPr>
                <w:noProof/>
                <w:webHidden/>
              </w:rPr>
              <w:t>17</w:t>
            </w:r>
            <w:r>
              <w:rPr>
                <w:noProof/>
                <w:webHidden/>
              </w:rPr>
              <w:fldChar w:fldCharType="end"/>
            </w:r>
          </w:hyperlink>
        </w:p>
        <w:p w14:paraId="056C410A" w14:textId="51C1952D" w:rsidR="00E64B86" w:rsidRDefault="00E64B86" w:rsidP="00E64B86">
          <w:pPr>
            <w:spacing w:before="156" w:after="156" w:line="240" w:lineRule="auto"/>
          </w:pPr>
          <w:r>
            <w:rPr>
              <w:b/>
              <w:bCs/>
              <w:lang w:val="zh-CN"/>
            </w:rPr>
            <w:fldChar w:fldCharType="end"/>
          </w:r>
        </w:p>
      </w:sdtContent>
    </w:sdt>
    <w:p w14:paraId="3F605115" w14:textId="6D136FD6" w:rsidR="00DC00ED" w:rsidRDefault="00DC00ED" w:rsidP="00DC00ED">
      <w:pPr>
        <w:spacing w:before="156" w:after="156"/>
      </w:pPr>
    </w:p>
    <w:p w14:paraId="5AE4E1B2" w14:textId="0169146F" w:rsidR="00DC00ED" w:rsidRDefault="00DC00ED" w:rsidP="00DC00ED">
      <w:pPr>
        <w:spacing w:before="156" w:after="156"/>
      </w:pPr>
    </w:p>
    <w:p w14:paraId="78A49A13" w14:textId="6C260E97" w:rsidR="00DC00ED" w:rsidRDefault="00DC00ED" w:rsidP="00DC00ED">
      <w:pPr>
        <w:spacing w:before="156" w:after="156"/>
      </w:pPr>
    </w:p>
    <w:p w14:paraId="0B0AA54E" w14:textId="77777777" w:rsidR="00DC00ED" w:rsidRPr="00DC00ED" w:rsidRDefault="00DC00ED" w:rsidP="00DC00ED">
      <w:pPr>
        <w:spacing w:before="156" w:after="156"/>
      </w:pPr>
    </w:p>
    <w:p w14:paraId="21606A50" w14:textId="4F342AD7" w:rsidR="00DC00ED" w:rsidRPr="00DC00ED" w:rsidRDefault="00DC00ED" w:rsidP="00DC00ED">
      <w:pPr>
        <w:spacing w:before="156" w:after="156"/>
        <w:sectPr w:rsidR="00DC00ED" w:rsidRPr="00DC00ED" w:rsidSect="00DC00ED">
          <w:footerReference w:type="default" r:id="rId14"/>
          <w:pgSz w:w="11906" w:h="16838"/>
          <w:pgMar w:top="1440" w:right="1800" w:bottom="1440" w:left="1800" w:header="851" w:footer="992" w:gutter="0"/>
          <w:pgNumType w:fmt="upperRoman" w:start="1"/>
          <w:cols w:space="425"/>
          <w:docGrid w:type="lines" w:linePitch="312"/>
        </w:sectPr>
      </w:pPr>
    </w:p>
    <w:p w14:paraId="44138A99" w14:textId="6A2891B2" w:rsidR="00DC00ED" w:rsidRPr="009D3873" w:rsidRDefault="00D94F18" w:rsidP="00DC00ED">
      <w:pPr>
        <w:pStyle w:val="10"/>
        <w:numPr>
          <w:ilvl w:val="0"/>
          <w:numId w:val="1"/>
        </w:numPr>
        <w:tabs>
          <w:tab w:val="clear" w:pos="432"/>
        </w:tabs>
        <w:spacing w:before="156" w:after="156"/>
        <w:ind w:left="0" w:firstLine="0"/>
        <w:rPr>
          <w:color w:val="000000"/>
        </w:rPr>
      </w:pPr>
      <w:bookmarkStart w:id="42" w:name="_Toc360693483"/>
      <w:bookmarkStart w:id="43" w:name="_Toc361128407"/>
      <w:bookmarkStart w:id="44" w:name="_Toc363461142"/>
      <w:bookmarkStart w:id="45" w:name="_Toc372036420"/>
      <w:bookmarkStart w:id="46" w:name="_Toc426980362"/>
      <w:bookmarkStart w:id="47" w:name="_Toc102634947"/>
      <w:bookmarkStart w:id="48" w:name="_Toc174432486"/>
      <w:r>
        <w:rPr>
          <w:rFonts w:hint="eastAsia"/>
          <w:color w:val="000000"/>
          <w:lang w:eastAsia="zh-CN"/>
        </w:rPr>
        <w:lastRenderedPageBreak/>
        <w:t>建设项目概况</w:t>
      </w:r>
      <w:bookmarkEnd w:id="42"/>
      <w:bookmarkEnd w:id="43"/>
      <w:bookmarkEnd w:id="44"/>
      <w:bookmarkEnd w:id="45"/>
      <w:bookmarkEnd w:id="46"/>
      <w:bookmarkEnd w:id="47"/>
      <w:bookmarkEnd w:id="48"/>
    </w:p>
    <w:p w14:paraId="5E8EB1BB" w14:textId="2992FD27" w:rsidR="00D94F18" w:rsidRDefault="00DC00ED" w:rsidP="00D94F18">
      <w:pPr>
        <w:pStyle w:val="20"/>
        <w:numPr>
          <w:ilvl w:val="1"/>
          <w:numId w:val="23"/>
        </w:numPr>
        <w:spacing w:before="156" w:after="156"/>
      </w:pPr>
      <w:bookmarkStart w:id="49" w:name="_Toc330813035"/>
      <w:bookmarkStart w:id="50" w:name="_Toc360693484"/>
      <w:bookmarkStart w:id="51" w:name="_Toc361128408"/>
      <w:bookmarkStart w:id="52" w:name="_Toc363461143"/>
      <w:bookmarkStart w:id="53" w:name="_Toc372036421"/>
      <w:bookmarkStart w:id="54" w:name="_Toc426980363"/>
      <w:bookmarkStart w:id="55" w:name="_Toc102634948"/>
      <w:bookmarkStart w:id="56" w:name="_Toc174432487"/>
      <w:proofErr w:type="spellStart"/>
      <w:r w:rsidRPr="009D3873">
        <w:rPr>
          <w:rFonts w:hint="eastAsia"/>
        </w:rPr>
        <w:t>项目</w:t>
      </w:r>
      <w:bookmarkEnd w:id="49"/>
      <w:bookmarkEnd w:id="50"/>
      <w:bookmarkEnd w:id="51"/>
      <w:bookmarkEnd w:id="52"/>
      <w:bookmarkEnd w:id="53"/>
      <w:bookmarkEnd w:id="54"/>
      <w:bookmarkEnd w:id="55"/>
      <w:r w:rsidR="00D94F18">
        <w:rPr>
          <w:rFonts w:hint="eastAsia"/>
          <w:lang w:eastAsia="zh-CN"/>
        </w:rPr>
        <w:t>背景</w:t>
      </w:r>
      <w:bookmarkStart w:id="57" w:name="_Toc361128409"/>
      <w:bookmarkStart w:id="58" w:name="_Toc363461144"/>
      <w:bookmarkStart w:id="59" w:name="_Toc372036422"/>
      <w:bookmarkEnd w:id="56"/>
      <w:proofErr w:type="spellEnd"/>
    </w:p>
    <w:p w14:paraId="4BF22163" w14:textId="77777777" w:rsidR="00130422" w:rsidRDefault="00130422" w:rsidP="00130422">
      <w:pPr>
        <w:pStyle w:val="afff6"/>
        <w:rPr>
          <w:lang w:eastAsia="zh-CN"/>
        </w:rPr>
      </w:pPr>
      <w:r w:rsidRPr="00CA2AB4">
        <w:rPr>
          <w:rFonts w:hint="eastAsia"/>
        </w:rPr>
        <w:t>据国家癌症中心在</w:t>
      </w:r>
      <w:r w:rsidRPr="00CA2AB4">
        <w:rPr>
          <w:rFonts w:hint="eastAsia"/>
        </w:rPr>
        <w:t>JNCC</w:t>
      </w:r>
      <w:r w:rsidRPr="00CA2AB4">
        <w:rPr>
          <w:rFonts w:hint="eastAsia"/>
        </w:rPr>
        <w:t>上发布的</w:t>
      </w:r>
      <w:r w:rsidRPr="00CA2AB4">
        <w:rPr>
          <w:rFonts w:hint="eastAsia"/>
        </w:rPr>
        <w:t>2022</w:t>
      </w:r>
      <w:r w:rsidRPr="00CA2AB4">
        <w:rPr>
          <w:rFonts w:hint="eastAsia"/>
        </w:rPr>
        <w:t>年恶性肿瘤疾病负担情况报告显示，年度新发病例</w:t>
      </w:r>
      <w:r w:rsidRPr="00CA2AB4">
        <w:rPr>
          <w:rFonts w:hint="eastAsia"/>
        </w:rPr>
        <w:t>482.47</w:t>
      </w:r>
      <w:r w:rsidRPr="00CA2AB4">
        <w:rPr>
          <w:rFonts w:hint="eastAsia"/>
        </w:rPr>
        <w:t>万，世标发病率</w:t>
      </w:r>
      <w:r w:rsidRPr="00CA2AB4">
        <w:rPr>
          <w:rFonts w:hint="eastAsia"/>
        </w:rPr>
        <w:t>209.61</w:t>
      </w:r>
      <w:r w:rsidRPr="00CA2AB4">
        <w:rPr>
          <w:rFonts w:hint="eastAsia"/>
        </w:rPr>
        <w:t>人</w:t>
      </w:r>
      <w:r w:rsidRPr="00CA2AB4">
        <w:rPr>
          <w:rFonts w:hint="eastAsia"/>
        </w:rPr>
        <w:t>/10</w:t>
      </w:r>
      <w:r w:rsidRPr="00CA2AB4">
        <w:rPr>
          <w:rFonts w:hint="eastAsia"/>
        </w:rPr>
        <w:t>万人。肿瘤仍然是中国的重大公共卫生问题，中国癌谱结构仍然呈现发达国家癌谱与发展中国家癌谱共存的局面。中国</w:t>
      </w:r>
      <w:r w:rsidRPr="00CA2AB4">
        <w:rPr>
          <w:rFonts w:hint="eastAsia"/>
        </w:rPr>
        <w:t>2022</w:t>
      </w:r>
      <w:r w:rsidRPr="00CA2AB4">
        <w:rPr>
          <w:rFonts w:hint="eastAsia"/>
        </w:rPr>
        <w:t>年估计的恶性肿瘤新发病例和死亡人数与前几年相比有所增加，发病数的增长一是归因于人口老龄化，二是随着公众肿瘤预防意识的提升和更便捷的医疗条件，越来越多的居民主动参加肿瘤体检及国家筛查早诊早治项目，更多的肿瘤病例被及时检出。在</w:t>
      </w:r>
      <w:r w:rsidRPr="00CA2AB4">
        <w:rPr>
          <w:rFonts w:hint="eastAsia"/>
        </w:rPr>
        <w:t>2000-2018</w:t>
      </w:r>
      <w:r w:rsidRPr="00CA2AB4">
        <w:rPr>
          <w:rFonts w:hint="eastAsia"/>
        </w:rPr>
        <w:t>年期间，全癌种标化死亡率平均每年下降</w:t>
      </w:r>
      <w:r w:rsidRPr="00CA2AB4">
        <w:rPr>
          <w:rFonts w:hint="eastAsia"/>
        </w:rPr>
        <w:t>1.3%</w:t>
      </w:r>
      <w:r w:rsidRPr="00CA2AB4">
        <w:rPr>
          <w:rFonts w:hint="eastAsia"/>
        </w:rPr>
        <w:t>，这反映了中国长期坚持上述肿瘤综合防治工作取得初步效果。未来应继续落实健康中国行动和肿瘤防治行动实施方案具体要求，在危险因素综合防控、肿瘤筛查、早诊早治、规范化诊疗等重点领域稳步推进，力争在</w:t>
      </w:r>
      <w:r w:rsidRPr="00CA2AB4">
        <w:rPr>
          <w:rFonts w:hint="eastAsia"/>
        </w:rPr>
        <w:t>2030</w:t>
      </w:r>
      <w:r w:rsidRPr="00CA2AB4">
        <w:rPr>
          <w:rFonts w:hint="eastAsia"/>
        </w:rPr>
        <w:t>年初步遏制肿瘤负担上升势头。</w:t>
      </w:r>
    </w:p>
    <w:p w14:paraId="15A1AC02" w14:textId="77777777" w:rsidR="00130422" w:rsidRDefault="00130422" w:rsidP="00130422">
      <w:pPr>
        <w:pStyle w:val="afff6"/>
        <w:rPr>
          <w:lang w:eastAsia="zh-CN"/>
        </w:rPr>
      </w:pPr>
      <w:r w:rsidRPr="00CA2AB4">
        <w:rPr>
          <w:rFonts w:hint="eastAsia"/>
        </w:rPr>
        <w:t>放射治疗是肿瘤患者不可缺少的重要治疗手段，</w:t>
      </w:r>
      <w:r>
        <w:rPr>
          <w:rFonts w:hint="eastAsia"/>
        </w:rPr>
        <w:t>重离子</w:t>
      </w:r>
      <w:r w:rsidRPr="00CA2AB4">
        <w:rPr>
          <w:rFonts w:hint="eastAsia"/>
        </w:rPr>
        <w:t>治疗的适应症涵盖了全部需要放射治疗的病员群体。</w:t>
      </w:r>
      <w:r>
        <w:rPr>
          <w:rFonts w:hint="eastAsia"/>
        </w:rPr>
        <w:t>重离子</w:t>
      </w:r>
      <w:r w:rsidRPr="00CA2AB4">
        <w:rPr>
          <w:rFonts w:hint="eastAsia"/>
        </w:rPr>
        <w:t>治疗疗效明显优于目前临床采用的其它放射治疗方式。</w:t>
      </w:r>
      <w:r>
        <w:rPr>
          <w:rFonts w:hint="eastAsia"/>
        </w:rPr>
        <w:t>重离子</w:t>
      </w:r>
      <w:r w:rsidRPr="00CA2AB4">
        <w:rPr>
          <w:rFonts w:hint="eastAsia"/>
        </w:rPr>
        <w:t>治疗是目前全世界医学界公认的最先进的肿瘤放射治疗技术，与其他常规放疗设备比较，治疗效果明显提高，生存质量明显改善。其总治疗有效率达</w:t>
      </w:r>
      <w:r w:rsidRPr="00CA2AB4">
        <w:rPr>
          <w:rFonts w:hint="eastAsia"/>
        </w:rPr>
        <w:t>95%</w:t>
      </w:r>
      <w:r w:rsidRPr="00CA2AB4">
        <w:rPr>
          <w:rFonts w:hint="eastAsia"/>
        </w:rPr>
        <w:t>，五年存活率有明显提高。</w:t>
      </w:r>
    </w:p>
    <w:p w14:paraId="3D76409E" w14:textId="53D46132" w:rsidR="00DC00ED" w:rsidRPr="00993AD3" w:rsidRDefault="00130422" w:rsidP="00130422">
      <w:pPr>
        <w:pStyle w:val="afff6"/>
      </w:pPr>
      <w:r>
        <w:rPr>
          <w:rFonts w:hint="eastAsia"/>
        </w:rPr>
        <w:t>重离子</w:t>
      </w:r>
      <w:r w:rsidRPr="00CA2AB4">
        <w:rPr>
          <w:rFonts w:hint="eastAsia"/>
        </w:rPr>
        <w:t>放疗技术经过多年的研究、实践，特别是近</w:t>
      </w:r>
      <w:r w:rsidRPr="00CA2AB4">
        <w:rPr>
          <w:rFonts w:hint="eastAsia"/>
        </w:rPr>
        <w:t>20</w:t>
      </w:r>
      <w:r w:rsidRPr="00CA2AB4">
        <w:rPr>
          <w:rFonts w:hint="eastAsia"/>
        </w:rPr>
        <w:t>年来大量病例的临床验证，其先进性、科学、成熟性及可靠性已无可置疑。目前，全世界已有</w:t>
      </w:r>
      <w:r>
        <w:rPr>
          <w:rFonts w:hint="eastAsia"/>
        </w:rPr>
        <w:t>很多</w:t>
      </w:r>
      <w:r w:rsidRPr="00CA2AB4">
        <w:rPr>
          <w:rFonts w:hint="eastAsia"/>
        </w:rPr>
        <w:t>正式运行的</w:t>
      </w:r>
      <w:r>
        <w:rPr>
          <w:rFonts w:hint="eastAsia"/>
        </w:rPr>
        <w:t>重离子</w:t>
      </w:r>
      <w:r w:rsidRPr="00CA2AB4">
        <w:rPr>
          <w:rFonts w:hint="eastAsia"/>
        </w:rPr>
        <w:t>治疗中心，而国内在相关领域资源相对匮乏。为了使肿瘤的放疗技术能与先进国家取得同步发展，与我国在国际上的政治经济地位相适应，</w:t>
      </w:r>
      <w:r>
        <w:rPr>
          <w:rFonts w:hint="eastAsia"/>
        </w:rPr>
        <w:t>本项目的实施提高了</w:t>
      </w:r>
      <w:r w:rsidRPr="00CA2AB4">
        <w:rPr>
          <w:rFonts w:hint="eastAsia"/>
        </w:rPr>
        <w:t>我国的肿瘤治疗水平</w:t>
      </w:r>
      <w:r>
        <w:rPr>
          <w:rFonts w:hint="eastAsia"/>
        </w:rPr>
        <w:t>，因此本项目</w:t>
      </w:r>
      <w:r w:rsidRPr="00CA2AB4">
        <w:rPr>
          <w:rFonts w:hint="eastAsia"/>
        </w:rPr>
        <w:t>是必要的</w:t>
      </w:r>
      <w:r w:rsidR="00786C3F" w:rsidRPr="004A329F">
        <w:rPr>
          <w:szCs w:val="32"/>
        </w:rPr>
        <w:t>。</w:t>
      </w:r>
    </w:p>
    <w:p w14:paraId="7C99CD01" w14:textId="2F949E4B" w:rsidR="00DC00ED" w:rsidRDefault="00D94F18" w:rsidP="00CC58D6">
      <w:pPr>
        <w:pStyle w:val="20"/>
        <w:numPr>
          <w:ilvl w:val="1"/>
          <w:numId w:val="23"/>
        </w:numPr>
      </w:pPr>
      <w:bookmarkStart w:id="60" w:name="_Toc174432488"/>
      <w:bookmarkEnd w:id="57"/>
      <w:bookmarkEnd w:id="58"/>
      <w:bookmarkEnd w:id="59"/>
      <w:r>
        <w:rPr>
          <w:rFonts w:hint="eastAsia"/>
          <w:lang w:eastAsia="zh-CN"/>
        </w:rPr>
        <w:t>建设地点</w:t>
      </w:r>
      <w:bookmarkEnd w:id="60"/>
    </w:p>
    <w:p w14:paraId="61F47826" w14:textId="0429F5CC" w:rsidR="00786C3F" w:rsidRDefault="00817402" w:rsidP="004E4815">
      <w:pPr>
        <w:pStyle w:val="afff6"/>
        <w:spacing w:beforeLines="0" w:before="120" w:afterLines="0" w:after="120"/>
        <w:rPr>
          <w:color w:val="auto"/>
        </w:rPr>
      </w:pPr>
      <w:proofErr w:type="spellStart"/>
      <w:r>
        <w:t>本项目</w:t>
      </w:r>
      <w:r w:rsidR="00786C3F">
        <w:rPr>
          <w:rFonts w:hint="eastAsia"/>
          <w:lang w:eastAsia="zh-CN"/>
        </w:rPr>
        <w:t>建设</w:t>
      </w:r>
      <w:r w:rsidR="004E4815">
        <w:rPr>
          <w:rFonts w:hint="eastAsia"/>
          <w:lang w:eastAsia="zh-CN"/>
        </w:rPr>
        <w:t>地点</w:t>
      </w:r>
      <w:proofErr w:type="spellEnd"/>
      <w:r>
        <w:t>位于</w:t>
      </w:r>
      <w:r w:rsidR="007C0DD8" w:rsidRPr="005B4DAB">
        <w:t>甘肃省兰州市城关区南昌路</w:t>
      </w:r>
      <w:r w:rsidR="007C0DD8" w:rsidRPr="005B4DAB">
        <w:t>509</w:t>
      </w:r>
      <w:r w:rsidR="007C0DD8" w:rsidRPr="005B4DAB">
        <w:t>号</w:t>
      </w:r>
      <w:r w:rsidR="00786C3F" w:rsidRPr="003E025B">
        <w:rPr>
          <w:color w:val="auto"/>
        </w:rPr>
        <w:t>，地理位置如</w:t>
      </w:r>
      <w:r w:rsidR="00786C3F" w:rsidRPr="003E025B">
        <w:rPr>
          <w:color w:val="auto"/>
        </w:rPr>
        <w:fldChar w:fldCharType="begin"/>
      </w:r>
      <w:r w:rsidR="00786C3F" w:rsidRPr="003E025B">
        <w:rPr>
          <w:color w:val="auto"/>
        </w:rPr>
        <w:instrText xml:space="preserve"> REF _Ref128164167 \h  \* MERGEFORMAT </w:instrText>
      </w:r>
      <w:r w:rsidR="00786C3F" w:rsidRPr="003E025B">
        <w:rPr>
          <w:color w:val="auto"/>
        </w:rPr>
      </w:r>
      <w:r w:rsidR="00786C3F" w:rsidRPr="003E025B">
        <w:rPr>
          <w:color w:val="auto"/>
        </w:rPr>
        <w:fldChar w:fldCharType="separate"/>
      </w:r>
      <w:r w:rsidR="00786C3F" w:rsidRPr="004A329F">
        <w:t>图</w:t>
      </w:r>
      <w:r w:rsidR="00786C3F" w:rsidRPr="004A329F">
        <w:t xml:space="preserve"> </w:t>
      </w:r>
      <w:r w:rsidR="00BC1478">
        <w:rPr>
          <w:noProof/>
        </w:rPr>
        <w:t>1</w:t>
      </w:r>
      <w:r w:rsidR="00786C3F">
        <w:rPr>
          <w:noProof/>
        </w:rPr>
        <w:noBreakHyphen/>
        <w:t>1</w:t>
      </w:r>
      <w:r w:rsidR="00786C3F" w:rsidRPr="003E025B">
        <w:rPr>
          <w:color w:val="auto"/>
        </w:rPr>
        <w:lastRenderedPageBreak/>
        <w:fldChar w:fldCharType="end"/>
      </w:r>
      <w:r w:rsidR="00786C3F" w:rsidRPr="003E025B">
        <w:rPr>
          <w:color w:val="auto"/>
        </w:rPr>
        <w:t>所示。</w:t>
      </w:r>
      <w:r w:rsidR="007C0DD8" w:rsidRPr="00940B72">
        <w:rPr>
          <w:rFonts w:cs="Times New Roman"/>
          <w:color w:val="auto"/>
        </w:rPr>
        <w:t>近物</w:t>
      </w:r>
      <w:proofErr w:type="gramStart"/>
      <w:r w:rsidR="007C0DD8" w:rsidRPr="00940B72">
        <w:rPr>
          <w:rFonts w:cs="Times New Roman"/>
          <w:color w:val="auto"/>
        </w:rPr>
        <w:t>所</w:t>
      </w:r>
      <w:proofErr w:type="gramEnd"/>
      <w:r w:rsidR="007C0DD8" w:rsidRPr="00940B72">
        <w:rPr>
          <w:rFonts w:cs="Times New Roman"/>
          <w:color w:val="auto"/>
        </w:rPr>
        <w:t>所在建筑物周围以居民社区、研究院及学校为主，北侧为兰州化物所科化小区，南侧为兰州大学，东侧为中国科学院兰州分院化物所理化楼，西侧为天水中路</w:t>
      </w:r>
      <w:r w:rsidR="00786C3F" w:rsidRPr="003E025B">
        <w:rPr>
          <w:color w:val="auto"/>
        </w:rPr>
        <w:t>，周围环境图见</w:t>
      </w:r>
      <w:r w:rsidR="00786C3F" w:rsidRPr="003E025B">
        <w:rPr>
          <w:color w:val="auto"/>
        </w:rPr>
        <w:fldChar w:fldCharType="begin"/>
      </w:r>
      <w:r w:rsidR="00786C3F" w:rsidRPr="003E025B">
        <w:rPr>
          <w:color w:val="auto"/>
        </w:rPr>
        <w:instrText xml:space="preserve"> REF _Ref128164172 \h  \* MERGEFORMAT </w:instrText>
      </w:r>
      <w:r w:rsidR="00786C3F" w:rsidRPr="003E025B">
        <w:rPr>
          <w:color w:val="auto"/>
        </w:rPr>
      </w:r>
      <w:r w:rsidR="00786C3F" w:rsidRPr="003E025B">
        <w:rPr>
          <w:color w:val="auto"/>
        </w:rPr>
        <w:fldChar w:fldCharType="separate"/>
      </w:r>
      <w:r w:rsidR="00BC1478" w:rsidRPr="004A329F">
        <w:t>图</w:t>
      </w:r>
      <w:r w:rsidR="00BC1478" w:rsidRPr="004A329F">
        <w:t xml:space="preserve"> </w:t>
      </w:r>
      <w:r w:rsidR="00BC1478">
        <w:rPr>
          <w:noProof/>
        </w:rPr>
        <w:t>1</w:t>
      </w:r>
      <w:r w:rsidR="00BC1478">
        <w:rPr>
          <w:noProof/>
        </w:rPr>
        <w:noBreakHyphen/>
        <w:t>2</w:t>
      </w:r>
      <w:r w:rsidR="00786C3F" w:rsidRPr="003E025B">
        <w:rPr>
          <w:color w:val="auto"/>
        </w:rPr>
        <w:fldChar w:fldCharType="end"/>
      </w:r>
      <w:r w:rsidR="007C0DD8">
        <w:rPr>
          <w:rFonts w:hint="eastAsia"/>
          <w:color w:val="auto"/>
          <w:lang w:eastAsia="zh-CN"/>
        </w:rPr>
        <w:t>。</w:t>
      </w:r>
    </w:p>
    <w:p w14:paraId="05477E54" w14:textId="5660E820" w:rsidR="00786C3F" w:rsidRPr="004A329F" w:rsidRDefault="00037B25" w:rsidP="00786C3F">
      <w:pPr>
        <w:pStyle w:val="af8"/>
        <w:spacing w:before="156" w:after="156"/>
      </w:pPr>
      <w:bookmarkStart w:id="61" w:name="_Toc102634952"/>
      <w:r w:rsidRPr="00037B25">
        <w:rPr>
          <w:noProof/>
        </w:rPr>
        <w:drawing>
          <wp:inline distT="0" distB="0" distL="0" distR="0" wp14:anchorId="5EB5E91E" wp14:editId="37554273">
            <wp:extent cx="5400040" cy="3511550"/>
            <wp:effectExtent l="0" t="0" r="0" b="0"/>
            <wp:docPr id="19848715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71559" name=""/>
                    <pic:cNvPicPr/>
                  </pic:nvPicPr>
                  <pic:blipFill>
                    <a:blip r:embed="rId15"/>
                    <a:stretch>
                      <a:fillRect/>
                    </a:stretch>
                  </pic:blipFill>
                  <pic:spPr>
                    <a:xfrm>
                      <a:off x="0" y="0"/>
                      <a:ext cx="5400040" cy="3511550"/>
                    </a:xfrm>
                    <a:prstGeom prst="rect">
                      <a:avLst/>
                    </a:prstGeom>
                  </pic:spPr>
                </pic:pic>
              </a:graphicData>
            </a:graphic>
          </wp:inline>
        </w:drawing>
      </w:r>
    </w:p>
    <w:p w14:paraId="22C61A69" w14:textId="06BBB129" w:rsidR="00786C3F" w:rsidRPr="004A329F" w:rsidRDefault="00786C3F" w:rsidP="00786C3F">
      <w:pPr>
        <w:pStyle w:val="af8"/>
        <w:spacing w:before="156" w:after="156"/>
      </w:pPr>
      <w:bookmarkStart w:id="62" w:name="_Ref128164167"/>
      <w:bookmarkStart w:id="63" w:name="_Toc57019519"/>
      <w:bookmarkStart w:id="64" w:name="_Toc144125247"/>
      <w:r w:rsidRPr="004A329F">
        <w:t>图</w:t>
      </w:r>
      <w:r w:rsidRPr="004A329F">
        <w:t xml:space="preserve"> </w:t>
      </w:r>
      <w:r w:rsidR="00BC1478">
        <w:t>1</w:t>
      </w:r>
      <w:r>
        <w:noBreakHyphen/>
      </w:r>
      <w:r>
        <w:fldChar w:fldCharType="begin"/>
      </w:r>
      <w:r>
        <w:instrText xml:space="preserve"> SEQ </w:instrText>
      </w:r>
      <w:r>
        <w:instrText>图</w:instrText>
      </w:r>
      <w:r>
        <w:instrText xml:space="preserve"> \* ARABIC \s 1 </w:instrText>
      </w:r>
      <w:r>
        <w:fldChar w:fldCharType="separate"/>
      </w:r>
      <w:r>
        <w:rPr>
          <w:noProof/>
        </w:rPr>
        <w:t>1</w:t>
      </w:r>
      <w:r>
        <w:fldChar w:fldCharType="end"/>
      </w:r>
      <w:bookmarkStart w:id="65" w:name="_Toc533010707"/>
      <w:bookmarkEnd w:id="62"/>
      <w:r w:rsidRPr="004A329F">
        <w:t>本项目地理</w:t>
      </w:r>
      <w:bookmarkEnd w:id="65"/>
      <w:r w:rsidRPr="004A329F">
        <w:t>位置图</w:t>
      </w:r>
      <w:bookmarkEnd w:id="63"/>
      <w:bookmarkEnd w:id="64"/>
    </w:p>
    <w:p w14:paraId="24EFE2F9" w14:textId="0F36E091" w:rsidR="00786C3F" w:rsidRPr="004A329F" w:rsidRDefault="00037B25" w:rsidP="00786C3F">
      <w:pPr>
        <w:spacing w:before="156" w:after="156"/>
        <w:jc w:val="center"/>
      </w:pPr>
      <w:bookmarkStart w:id="66" w:name="_Ref21871571"/>
      <w:r w:rsidRPr="00940B72">
        <w:rPr>
          <w:rFonts w:cs="Times New Roman"/>
          <w:noProof/>
        </w:rPr>
        <w:lastRenderedPageBreak/>
        <w:drawing>
          <wp:inline distT="0" distB="0" distL="0" distR="0" wp14:anchorId="4751D2B9" wp14:editId="290DD7F4">
            <wp:extent cx="5397500" cy="3695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397500" cy="3695700"/>
                    </a:xfrm>
                    <a:prstGeom prst="rect">
                      <a:avLst/>
                    </a:prstGeom>
                    <a:noFill/>
                    <a:ln>
                      <a:noFill/>
                    </a:ln>
                  </pic:spPr>
                </pic:pic>
              </a:graphicData>
            </a:graphic>
          </wp:inline>
        </w:drawing>
      </w:r>
    </w:p>
    <w:p w14:paraId="21E3201C" w14:textId="293C2619" w:rsidR="00786C3F" w:rsidRPr="004A329F" w:rsidRDefault="00786C3F" w:rsidP="00786C3F">
      <w:pPr>
        <w:pStyle w:val="af8"/>
        <w:spacing w:before="156" w:after="156"/>
      </w:pPr>
      <w:bookmarkStart w:id="67" w:name="_Ref128164172"/>
      <w:bookmarkStart w:id="68" w:name="_Toc57019520"/>
      <w:bookmarkStart w:id="69" w:name="_Toc144125248"/>
      <w:r w:rsidRPr="004A329F">
        <w:t>图</w:t>
      </w:r>
      <w:r w:rsidRPr="004A329F">
        <w:t xml:space="preserve"> </w:t>
      </w:r>
      <w:r w:rsidR="00BC1478">
        <w:t>1</w:t>
      </w:r>
      <w:r>
        <w:noBreakHyphen/>
      </w:r>
      <w:r>
        <w:fldChar w:fldCharType="begin"/>
      </w:r>
      <w:r>
        <w:instrText xml:space="preserve"> SEQ </w:instrText>
      </w:r>
      <w:r>
        <w:instrText>图</w:instrText>
      </w:r>
      <w:r>
        <w:instrText xml:space="preserve"> \* ARABIC \s 1 </w:instrText>
      </w:r>
      <w:r>
        <w:fldChar w:fldCharType="separate"/>
      </w:r>
      <w:r>
        <w:rPr>
          <w:noProof/>
        </w:rPr>
        <w:t>2</w:t>
      </w:r>
      <w:r>
        <w:fldChar w:fldCharType="end"/>
      </w:r>
      <w:bookmarkStart w:id="70" w:name="_Toc533010708"/>
      <w:bookmarkEnd w:id="66"/>
      <w:bookmarkEnd w:id="67"/>
      <w:r w:rsidRPr="004A329F">
        <w:t>本项目周围环境</w:t>
      </w:r>
      <w:bookmarkEnd w:id="68"/>
      <w:bookmarkEnd w:id="70"/>
      <w:r w:rsidRPr="004A329F">
        <w:t>图</w:t>
      </w:r>
      <w:bookmarkEnd w:id="69"/>
    </w:p>
    <w:p w14:paraId="708841EC" w14:textId="7B6D5CEB" w:rsidR="00DC00ED" w:rsidRPr="009D3873" w:rsidRDefault="00786C3F" w:rsidP="00786C3F">
      <w:pPr>
        <w:pStyle w:val="20"/>
        <w:numPr>
          <w:ilvl w:val="1"/>
          <w:numId w:val="23"/>
        </w:numPr>
      </w:pPr>
      <w:bookmarkStart w:id="71" w:name="_Toc174432489"/>
      <w:bookmarkEnd w:id="61"/>
      <w:proofErr w:type="spellStart"/>
      <w:r>
        <w:rPr>
          <w:rFonts w:hint="eastAsia"/>
        </w:rPr>
        <w:t>建设内容</w:t>
      </w:r>
      <w:bookmarkEnd w:id="71"/>
      <w:proofErr w:type="spellEnd"/>
    </w:p>
    <w:p w14:paraId="6DD3EA8B" w14:textId="7DF6620B" w:rsidR="00786C3F" w:rsidRPr="004A329F" w:rsidRDefault="007C0DD8" w:rsidP="0040434D">
      <w:pPr>
        <w:pStyle w:val="afff6"/>
        <w:rPr>
          <w:color w:val="auto"/>
          <w:lang w:eastAsia="zh-CN"/>
        </w:rPr>
      </w:pPr>
      <w:r w:rsidRPr="005B4DAB">
        <w:rPr>
          <w:rFonts w:hint="eastAsia"/>
        </w:rPr>
        <w:t>中国科学院近代物理研究所拟在国内对其研发的重离子治疗系统（碳离子最大能量</w:t>
      </w:r>
      <w:r w:rsidRPr="005B4DAB">
        <w:rPr>
          <w:rFonts w:hint="eastAsia"/>
        </w:rPr>
        <w:t>400MeV/u</w:t>
      </w:r>
      <w:r w:rsidRPr="005B4DAB">
        <w:rPr>
          <w:rFonts w:hint="eastAsia"/>
        </w:rPr>
        <w:t>，</w:t>
      </w:r>
      <w:r w:rsidRPr="005B4DAB">
        <w:rPr>
          <w:rFonts w:hint="eastAsia"/>
        </w:rPr>
        <w:t>I</w:t>
      </w:r>
      <w:r w:rsidRPr="005B4DAB">
        <w:rPr>
          <w:rFonts w:hint="eastAsia"/>
        </w:rPr>
        <w:t>类射线装置）进行销售、安装调试和运行维护。该装置由离子源、直线加速器（注入器）、注入线、同步加速器（主加速器）、高能束运线及治疗室组成</w:t>
      </w:r>
      <w:r w:rsidR="0040434D" w:rsidRPr="00CA778D">
        <w:rPr>
          <w:rFonts w:hint="eastAsia"/>
        </w:rPr>
        <w:t>。</w:t>
      </w:r>
    </w:p>
    <w:p w14:paraId="5711B43E" w14:textId="75D9BCB2" w:rsidR="00DC00ED" w:rsidRPr="00786C3F" w:rsidRDefault="00786C3F" w:rsidP="00786C3F">
      <w:pPr>
        <w:spacing w:beforeLines="0" w:before="0" w:afterLines="0" w:after="0"/>
        <w:ind w:firstLineChars="200" w:firstLine="480"/>
        <w:rPr>
          <w:rFonts w:cs="Times New Roman"/>
          <w:color w:val="000000"/>
          <w:sz w:val="21"/>
          <w:szCs w:val="24"/>
        </w:rPr>
      </w:pPr>
      <w:r w:rsidRPr="004A329F">
        <w:t>根据《射线装置分类》的规定，粒子能量大于等于</w:t>
      </w:r>
      <w:r w:rsidRPr="004A329F">
        <w:t xml:space="preserve">100 </w:t>
      </w:r>
      <w:r w:rsidRPr="004A329F">
        <w:t>兆电子伏的非医用加速器属于</w:t>
      </w:r>
      <w:r w:rsidRPr="004A329F">
        <w:fldChar w:fldCharType="begin"/>
      </w:r>
      <w:r w:rsidRPr="004A329F">
        <w:instrText xml:space="preserve"> = 1 \* ROMAN </w:instrText>
      </w:r>
      <w:r w:rsidRPr="004A329F">
        <w:fldChar w:fldCharType="separate"/>
      </w:r>
      <w:r>
        <w:rPr>
          <w:noProof/>
        </w:rPr>
        <w:t>I</w:t>
      </w:r>
      <w:r w:rsidRPr="004A329F">
        <w:fldChar w:fldCharType="end"/>
      </w:r>
      <w:r w:rsidRPr="004A329F">
        <w:t>类射线装置。根据《中华人民共和国环境影响评价法》、《建设项目环境保护管理条例》和《建设项目环境影响评价分类管理名录》中的相关规定，本项目应进行环境影响评价，编制环境影响报告书</w:t>
      </w:r>
      <w:r w:rsidR="00D82389" w:rsidRPr="00E505E3">
        <w:t>。</w:t>
      </w:r>
    </w:p>
    <w:p w14:paraId="4E87AF33" w14:textId="77777777" w:rsidR="00DC00ED" w:rsidRPr="009D3873" w:rsidRDefault="00DC00ED" w:rsidP="008517D0">
      <w:pPr>
        <w:pStyle w:val="20"/>
        <w:numPr>
          <w:ilvl w:val="1"/>
          <w:numId w:val="23"/>
        </w:numPr>
      </w:pPr>
      <w:bookmarkStart w:id="72" w:name="_Toc19546292"/>
      <w:bookmarkStart w:id="73" w:name="_Toc102634953"/>
      <w:bookmarkStart w:id="74" w:name="_Toc174432490"/>
      <w:proofErr w:type="spellStart"/>
      <w:r w:rsidRPr="009D3873">
        <w:t>产业政策和规划符合性</w:t>
      </w:r>
      <w:bookmarkEnd w:id="72"/>
      <w:bookmarkEnd w:id="73"/>
      <w:bookmarkEnd w:id="74"/>
      <w:proofErr w:type="spellEnd"/>
    </w:p>
    <w:p w14:paraId="3F70C2FF" w14:textId="47B061E9" w:rsidR="00D82389" w:rsidRPr="00E505E3" w:rsidRDefault="007C0DD8" w:rsidP="00D82389">
      <w:pPr>
        <w:pStyle w:val="afff6"/>
        <w:rPr>
          <w:color w:val="auto"/>
          <w:lang w:eastAsia="zh-CN"/>
        </w:rPr>
      </w:pPr>
      <w:r w:rsidRPr="000B0F14">
        <w:rPr>
          <w:color w:val="auto"/>
        </w:rPr>
        <w:t>根据中华人民共和国国家发展和改革委员会令第</w:t>
      </w:r>
      <w:r w:rsidRPr="000B0F14">
        <w:rPr>
          <w:color w:val="auto"/>
        </w:rPr>
        <w:t>7</w:t>
      </w:r>
      <w:r w:rsidRPr="000B0F14">
        <w:rPr>
          <w:color w:val="auto"/>
        </w:rPr>
        <w:t>号（</w:t>
      </w:r>
      <w:r w:rsidRPr="000B0F14">
        <w:rPr>
          <w:color w:val="auto"/>
        </w:rPr>
        <w:t>2023</w:t>
      </w:r>
      <w:r w:rsidRPr="000B0F14">
        <w:rPr>
          <w:color w:val="auto"/>
        </w:rPr>
        <w:t>年</w:t>
      </w:r>
      <w:r w:rsidRPr="000B0F14">
        <w:rPr>
          <w:color w:val="auto"/>
        </w:rPr>
        <w:t>12</w:t>
      </w:r>
      <w:r w:rsidRPr="000B0F14">
        <w:rPr>
          <w:color w:val="auto"/>
        </w:rPr>
        <w:t>月</w:t>
      </w:r>
      <w:r w:rsidRPr="000B0F14">
        <w:rPr>
          <w:color w:val="auto"/>
        </w:rPr>
        <w:t>27</w:t>
      </w:r>
      <w:r w:rsidRPr="000B0F14">
        <w:rPr>
          <w:color w:val="auto"/>
        </w:rPr>
        <w:t>日发布）《国家发展改革委关于修改</w:t>
      </w:r>
      <w:r w:rsidRPr="000B0F14">
        <w:rPr>
          <w:color w:val="auto"/>
        </w:rPr>
        <w:t>&lt;</w:t>
      </w:r>
      <w:r w:rsidRPr="000B0F14">
        <w:rPr>
          <w:color w:val="auto"/>
        </w:rPr>
        <w:t>产业结构调整指导目录（</w:t>
      </w:r>
      <w:r w:rsidRPr="000B0F14">
        <w:rPr>
          <w:color w:val="auto"/>
        </w:rPr>
        <w:t>2024</w:t>
      </w:r>
      <w:r w:rsidRPr="000B0F14">
        <w:rPr>
          <w:color w:val="auto"/>
        </w:rPr>
        <w:t>年本）</w:t>
      </w:r>
      <w:r w:rsidRPr="000B0F14">
        <w:rPr>
          <w:color w:val="auto"/>
        </w:rPr>
        <w:t>&gt;</w:t>
      </w:r>
      <w:r w:rsidRPr="000B0F14">
        <w:rPr>
          <w:color w:val="auto"/>
        </w:rPr>
        <w:t>有关条</w:t>
      </w:r>
      <w:r w:rsidRPr="000B0F14">
        <w:rPr>
          <w:color w:val="auto"/>
        </w:rPr>
        <w:lastRenderedPageBreak/>
        <w:t>款的决定》，本项目属其中鼓励类第六项</w:t>
      </w:r>
      <w:r w:rsidRPr="000B0F14">
        <w:rPr>
          <w:color w:val="auto"/>
        </w:rPr>
        <w:t>“</w:t>
      </w:r>
      <w:r w:rsidRPr="000B0F14">
        <w:rPr>
          <w:color w:val="auto"/>
        </w:rPr>
        <w:t>核能</w:t>
      </w:r>
      <w:r w:rsidRPr="000B0F14">
        <w:rPr>
          <w:color w:val="auto"/>
        </w:rPr>
        <w:t>”</w:t>
      </w:r>
      <w:r w:rsidRPr="000B0F14">
        <w:rPr>
          <w:color w:val="auto"/>
        </w:rPr>
        <w:t>第</w:t>
      </w:r>
      <w:r w:rsidRPr="000B0F14">
        <w:rPr>
          <w:color w:val="auto"/>
        </w:rPr>
        <w:t>4</w:t>
      </w:r>
      <w:r w:rsidRPr="000B0F14">
        <w:rPr>
          <w:color w:val="auto"/>
        </w:rPr>
        <w:t>条</w:t>
      </w:r>
      <w:r w:rsidRPr="000B0F14">
        <w:rPr>
          <w:color w:val="auto"/>
        </w:rPr>
        <w:t>“</w:t>
      </w:r>
      <w:r w:rsidRPr="000B0F14">
        <w:rPr>
          <w:color w:val="auto"/>
        </w:rPr>
        <w:t>核技术应用：同位素、加速器及辐照应用技术开发，辐射防护技术开发与监测设备制造</w:t>
      </w:r>
      <w:r w:rsidRPr="000B0F14">
        <w:rPr>
          <w:color w:val="auto"/>
        </w:rPr>
        <w:t>”</w:t>
      </w:r>
      <w:r w:rsidRPr="000B0F14">
        <w:rPr>
          <w:color w:val="auto"/>
        </w:rPr>
        <w:t>项目，因此，本项目符合国家产业政策</w:t>
      </w:r>
      <w:r w:rsidR="00D82389" w:rsidRPr="00E505E3">
        <w:rPr>
          <w:color w:val="auto"/>
        </w:rPr>
        <w:t>。</w:t>
      </w:r>
    </w:p>
    <w:p w14:paraId="316AECD5" w14:textId="77777777" w:rsidR="00DC00ED" w:rsidRPr="009D3873" w:rsidRDefault="00DC00ED" w:rsidP="00CC58D6">
      <w:pPr>
        <w:pStyle w:val="20"/>
        <w:numPr>
          <w:ilvl w:val="1"/>
          <w:numId w:val="23"/>
        </w:numPr>
      </w:pPr>
      <w:bookmarkStart w:id="75" w:name="_Toc23257580"/>
      <w:bookmarkStart w:id="76" w:name="_Toc23846478"/>
      <w:bookmarkStart w:id="77" w:name="_Toc23952628"/>
      <w:bookmarkStart w:id="78" w:name="_Toc24548603"/>
      <w:bookmarkStart w:id="79" w:name="_Toc34298304"/>
      <w:bookmarkStart w:id="80" w:name="_Toc426980368"/>
      <w:bookmarkStart w:id="81" w:name="_Toc102634957"/>
      <w:bookmarkStart w:id="82" w:name="_Toc174432491"/>
      <w:bookmarkEnd w:id="75"/>
      <w:bookmarkEnd w:id="76"/>
      <w:bookmarkEnd w:id="77"/>
      <w:bookmarkEnd w:id="78"/>
      <w:bookmarkEnd w:id="79"/>
      <w:proofErr w:type="spellStart"/>
      <w:r w:rsidRPr="009D3873">
        <w:rPr>
          <w:rFonts w:hint="eastAsia"/>
        </w:rPr>
        <w:t>编制依据</w:t>
      </w:r>
      <w:bookmarkEnd w:id="80"/>
      <w:bookmarkEnd w:id="81"/>
      <w:bookmarkEnd w:id="82"/>
      <w:proofErr w:type="spellEnd"/>
    </w:p>
    <w:p w14:paraId="7B0F48B5" w14:textId="71C9A53C" w:rsidR="00D82389" w:rsidRPr="00E505E3" w:rsidRDefault="00D82389" w:rsidP="00D82389">
      <w:pPr>
        <w:pStyle w:val="3"/>
        <w:rPr>
          <w:rFonts w:eastAsia="宋体"/>
        </w:rPr>
      </w:pPr>
      <w:bookmarkStart w:id="83" w:name="_Toc116908382"/>
      <w:bookmarkStart w:id="84" w:name="_Toc129352396"/>
      <w:bookmarkStart w:id="85" w:name="_Toc102634961"/>
      <w:bookmarkStart w:id="86" w:name="_Toc174432492"/>
      <w:r>
        <w:rPr>
          <w:rFonts w:eastAsia="宋体" w:hint="eastAsia"/>
          <w:lang w:eastAsia="zh-CN"/>
        </w:rPr>
        <w:t>1</w:t>
      </w:r>
      <w:r>
        <w:rPr>
          <w:rFonts w:eastAsia="宋体"/>
          <w:lang w:eastAsia="zh-CN"/>
        </w:rPr>
        <w:t>.5.1</w:t>
      </w:r>
      <w:r w:rsidRPr="00E505E3">
        <w:rPr>
          <w:rFonts w:eastAsia="宋体"/>
          <w:lang w:eastAsia="zh-CN"/>
        </w:rPr>
        <w:t>法律法规</w:t>
      </w:r>
      <w:bookmarkEnd w:id="83"/>
      <w:bookmarkEnd w:id="84"/>
      <w:bookmarkEnd w:id="86"/>
    </w:p>
    <w:p w14:paraId="4B280B5C" w14:textId="77777777" w:rsidR="007C0DD8" w:rsidRPr="002A55F9" w:rsidRDefault="007C0DD8" w:rsidP="007C0DD8">
      <w:pPr>
        <w:pStyle w:val="afff6"/>
        <w:numPr>
          <w:ilvl w:val="0"/>
          <w:numId w:val="37"/>
        </w:numPr>
        <w:spacing w:beforeLines="0" w:before="163" w:afterLines="0" w:after="163"/>
        <w:ind w:firstLineChars="0"/>
        <w:rPr>
          <w:color w:val="auto"/>
        </w:rPr>
      </w:pPr>
      <w:bookmarkStart w:id="87" w:name="_Toc116908383"/>
      <w:bookmarkStart w:id="88" w:name="_Toc129352397"/>
      <w:r w:rsidRPr="002A55F9">
        <w:rPr>
          <w:color w:val="auto"/>
        </w:rPr>
        <w:t>《</w:t>
      </w:r>
      <w:proofErr w:type="spellStart"/>
      <w:r w:rsidRPr="002A55F9">
        <w:rPr>
          <w:color w:val="auto"/>
        </w:rPr>
        <w:t>中华人民共和国环境保护法</w:t>
      </w:r>
      <w:proofErr w:type="spellEnd"/>
      <w:r w:rsidRPr="002A55F9">
        <w:rPr>
          <w:color w:val="auto"/>
        </w:rPr>
        <w:t>》（中华人民共和国主席令第</w:t>
      </w:r>
      <w:r w:rsidRPr="002A55F9">
        <w:rPr>
          <w:color w:val="auto"/>
        </w:rPr>
        <w:t>9</w:t>
      </w:r>
      <w:r w:rsidRPr="002A55F9">
        <w:rPr>
          <w:color w:val="auto"/>
        </w:rPr>
        <w:t>号，</w:t>
      </w:r>
      <w:r w:rsidRPr="002A55F9">
        <w:rPr>
          <w:color w:val="auto"/>
        </w:rPr>
        <w:t>2015</w:t>
      </w:r>
      <w:r w:rsidRPr="002A55F9">
        <w:rPr>
          <w:color w:val="auto"/>
        </w:rPr>
        <w:t>年</w:t>
      </w:r>
      <w:r w:rsidRPr="002A55F9">
        <w:rPr>
          <w:color w:val="auto"/>
        </w:rPr>
        <w:t>1</w:t>
      </w:r>
      <w:r w:rsidRPr="002A55F9">
        <w:rPr>
          <w:color w:val="auto"/>
        </w:rPr>
        <w:t>月</w:t>
      </w:r>
      <w:r w:rsidRPr="002A55F9">
        <w:rPr>
          <w:color w:val="auto"/>
        </w:rPr>
        <w:t>1</w:t>
      </w:r>
      <w:r w:rsidRPr="002A55F9">
        <w:rPr>
          <w:color w:val="auto"/>
        </w:rPr>
        <w:t>日施行）；</w:t>
      </w:r>
    </w:p>
    <w:p w14:paraId="5A48B48B" w14:textId="77777777" w:rsidR="007C0DD8" w:rsidRPr="002A55F9" w:rsidRDefault="007C0DD8" w:rsidP="007C0DD8">
      <w:pPr>
        <w:pStyle w:val="afff6"/>
        <w:numPr>
          <w:ilvl w:val="0"/>
          <w:numId w:val="37"/>
        </w:numPr>
        <w:spacing w:beforeLines="0" w:before="163" w:afterLines="0" w:after="163"/>
        <w:ind w:firstLineChars="0"/>
        <w:rPr>
          <w:color w:val="auto"/>
        </w:rPr>
      </w:pPr>
      <w:r w:rsidRPr="002A55F9">
        <w:rPr>
          <w:color w:val="auto"/>
        </w:rPr>
        <w:t>《</w:t>
      </w:r>
      <w:proofErr w:type="spellStart"/>
      <w:r w:rsidRPr="002A55F9">
        <w:rPr>
          <w:color w:val="auto"/>
        </w:rPr>
        <w:t>中华人民共和国环境影响评价法</w:t>
      </w:r>
      <w:proofErr w:type="spellEnd"/>
      <w:r w:rsidRPr="002A55F9">
        <w:rPr>
          <w:color w:val="auto"/>
        </w:rPr>
        <w:t>》（全国人民代表大会常务委员会，</w:t>
      </w:r>
      <w:r w:rsidRPr="002A55F9">
        <w:rPr>
          <w:color w:val="auto"/>
        </w:rPr>
        <w:t>2018</w:t>
      </w:r>
      <w:r w:rsidRPr="002A55F9">
        <w:rPr>
          <w:color w:val="auto"/>
        </w:rPr>
        <w:t>年</w:t>
      </w:r>
      <w:r w:rsidRPr="002A55F9">
        <w:rPr>
          <w:color w:val="auto"/>
        </w:rPr>
        <w:t>12</w:t>
      </w:r>
      <w:r w:rsidRPr="002A55F9">
        <w:rPr>
          <w:color w:val="auto"/>
        </w:rPr>
        <w:t>月</w:t>
      </w:r>
      <w:r w:rsidRPr="002A55F9">
        <w:rPr>
          <w:color w:val="auto"/>
        </w:rPr>
        <w:t>29</w:t>
      </w:r>
      <w:r w:rsidRPr="002A55F9">
        <w:rPr>
          <w:color w:val="auto"/>
        </w:rPr>
        <w:t>日施行）；</w:t>
      </w:r>
    </w:p>
    <w:p w14:paraId="32431675" w14:textId="77777777" w:rsidR="007C0DD8" w:rsidRPr="002A55F9" w:rsidRDefault="007C0DD8" w:rsidP="007C0DD8">
      <w:pPr>
        <w:pStyle w:val="afff6"/>
        <w:numPr>
          <w:ilvl w:val="0"/>
          <w:numId w:val="37"/>
        </w:numPr>
        <w:spacing w:beforeLines="0" w:before="163" w:afterLines="0" w:after="163"/>
        <w:ind w:firstLineChars="0"/>
        <w:rPr>
          <w:color w:val="auto"/>
        </w:rPr>
      </w:pPr>
      <w:r w:rsidRPr="002A55F9">
        <w:rPr>
          <w:color w:val="auto"/>
        </w:rPr>
        <w:t>《</w:t>
      </w:r>
      <w:proofErr w:type="spellStart"/>
      <w:r w:rsidRPr="002A55F9">
        <w:rPr>
          <w:color w:val="auto"/>
        </w:rPr>
        <w:t>中华人民共和国放射性污染防治法</w:t>
      </w:r>
      <w:proofErr w:type="spellEnd"/>
      <w:r w:rsidRPr="002A55F9">
        <w:rPr>
          <w:color w:val="auto"/>
        </w:rPr>
        <w:t>》（中华人民共和国主席令第</w:t>
      </w:r>
      <w:r w:rsidRPr="002A55F9">
        <w:rPr>
          <w:color w:val="auto"/>
        </w:rPr>
        <w:t>6</w:t>
      </w:r>
      <w:r w:rsidRPr="002A55F9">
        <w:rPr>
          <w:color w:val="auto"/>
        </w:rPr>
        <w:t>号，</w:t>
      </w:r>
      <w:r w:rsidRPr="002A55F9">
        <w:rPr>
          <w:color w:val="auto"/>
        </w:rPr>
        <w:t>2003</w:t>
      </w:r>
      <w:r w:rsidRPr="002A55F9">
        <w:rPr>
          <w:color w:val="auto"/>
        </w:rPr>
        <w:t>年</w:t>
      </w:r>
      <w:r w:rsidRPr="002A55F9">
        <w:rPr>
          <w:color w:val="auto"/>
        </w:rPr>
        <w:t>10</w:t>
      </w:r>
      <w:r w:rsidRPr="002A55F9">
        <w:rPr>
          <w:color w:val="auto"/>
        </w:rPr>
        <w:t>月</w:t>
      </w:r>
      <w:r w:rsidRPr="002A55F9">
        <w:rPr>
          <w:color w:val="auto"/>
        </w:rPr>
        <w:t>1</w:t>
      </w:r>
      <w:r w:rsidRPr="002A55F9">
        <w:rPr>
          <w:color w:val="auto"/>
        </w:rPr>
        <w:t>日）；</w:t>
      </w:r>
    </w:p>
    <w:p w14:paraId="52C157CD" w14:textId="77777777" w:rsidR="007C0DD8" w:rsidRPr="002A55F9" w:rsidRDefault="007C0DD8" w:rsidP="007C0DD8">
      <w:pPr>
        <w:pStyle w:val="afff6"/>
        <w:numPr>
          <w:ilvl w:val="0"/>
          <w:numId w:val="37"/>
        </w:numPr>
        <w:spacing w:beforeLines="0" w:before="163" w:afterLines="0" w:after="163"/>
        <w:ind w:firstLineChars="0"/>
        <w:rPr>
          <w:color w:val="auto"/>
        </w:rPr>
      </w:pPr>
      <w:r w:rsidRPr="002A55F9">
        <w:rPr>
          <w:color w:val="auto"/>
        </w:rPr>
        <w:t>《</w:t>
      </w:r>
      <w:proofErr w:type="spellStart"/>
      <w:r w:rsidRPr="002A55F9">
        <w:rPr>
          <w:color w:val="auto"/>
        </w:rPr>
        <w:t>放射性同位素与射线装置安全和防护条例</w:t>
      </w:r>
      <w:proofErr w:type="spellEnd"/>
      <w:r w:rsidRPr="002A55F9">
        <w:rPr>
          <w:color w:val="auto"/>
        </w:rPr>
        <w:t>》（国务院令第</w:t>
      </w:r>
      <w:r w:rsidRPr="002A55F9">
        <w:rPr>
          <w:color w:val="auto"/>
        </w:rPr>
        <w:t>709</w:t>
      </w:r>
      <w:r w:rsidRPr="002A55F9">
        <w:rPr>
          <w:color w:val="auto"/>
        </w:rPr>
        <w:t>号，</w:t>
      </w:r>
      <w:r w:rsidRPr="002A55F9">
        <w:rPr>
          <w:color w:val="auto"/>
        </w:rPr>
        <w:t>2019</w:t>
      </w:r>
      <w:r w:rsidRPr="002A55F9">
        <w:rPr>
          <w:color w:val="auto"/>
        </w:rPr>
        <w:t>年</w:t>
      </w:r>
      <w:r w:rsidRPr="002A55F9">
        <w:rPr>
          <w:color w:val="auto"/>
        </w:rPr>
        <w:t>3</w:t>
      </w:r>
      <w:r w:rsidRPr="002A55F9">
        <w:rPr>
          <w:color w:val="auto"/>
        </w:rPr>
        <w:t>月</w:t>
      </w:r>
      <w:r w:rsidRPr="002A55F9">
        <w:rPr>
          <w:color w:val="auto"/>
        </w:rPr>
        <w:t>2</w:t>
      </w:r>
      <w:r w:rsidRPr="002A55F9">
        <w:rPr>
          <w:color w:val="auto"/>
        </w:rPr>
        <w:t>日修正版）；</w:t>
      </w:r>
    </w:p>
    <w:p w14:paraId="5E523062" w14:textId="77777777" w:rsidR="007C0DD8" w:rsidRPr="002A55F9" w:rsidRDefault="007C0DD8" w:rsidP="007C0DD8">
      <w:pPr>
        <w:pStyle w:val="afff6"/>
        <w:numPr>
          <w:ilvl w:val="0"/>
          <w:numId w:val="37"/>
        </w:numPr>
        <w:spacing w:beforeLines="0" w:before="163" w:afterLines="0" w:after="163"/>
        <w:ind w:firstLineChars="0"/>
        <w:rPr>
          <w:color w:val="auto"/>
        </w:rPr>
      </w:pPr>
      <w:r w:rsidRPr="002A55F9">
        <w:rPr>
          <w:color w:val="auto"/>
        </w:rPr>
        <w:t>《</w:t>
      </w:r>
      <w:proofErr w:type="spellStart"/>
      <w:r w:rsidRPr="002A55F9">
        <w:rPr>
          <w:color w:val="auto"/>
        </w:rPr>
        <w:t>放射性同位素与射线装置安全许可管理办法</w:t>
      </w:r>
      <w:proofErr w:type="spellEnd"/>
      <w:r w:rsidRPr="002A55F9">
        <w:rPr>
          <w:color w:val="auto"/>
        </w:rPr>
        <w:t>》（生态环境部令第</w:t>
      </w:r>
      <w:r w:rsidRPr="002A55F9">
        <w:rPr>
          <w:color w:val="auto"/>
        </w:rPr>
        <w:t>20</w:t>
      </w:r>
      <w:r w:rsidRPr="002A55F9">
        <w:rPr>
          <w:color w:val="auto"/>
        </w:rPr>
        <w:t>号，</w:t>
      </w:r>
      <w:r w:rsidRPr="002A55F9">
        <w:rPr>
          <w:color w:val="auto"/>
        </w:rPr>
        <w:t>2021</w:t>
      </w:r>
      <w:r w:rsidRPr="002A55F9">
        <w:rPr>
          <w:color w:val="auto"/>
        </w:rPr>
        <w:t>年</w:t>
      </w:r>
      <w:r w:rsidRPr="002A55F9">
        <w:rPr>
          <w:color w:val="auto"/>
        </w:rPr>
        <w:t>1</w:t>
      </w:r>
      <w:r w:rsidRPr="002A55F9">
        <w:rPr>
          <w:color w:val="auto"/>
        </w:rPr>
        <w:t>月</w:t>
      </w:r>
      <w:r w:rsidRPr="002A55F9">
        <w:rPr>
          <w:color w:val="auto"/>
        </w:rPr>
        <w:t>4</w:t>
      </w:r>
      <w:r w:rsidRPr="002A55F9">
        <w:rPr>
          <w:color w:val="auto"/>
        </w:rPr>
        <w:t>日修订版）；</w:t>
      </w:r>
    </w:p>
    <w:p w14:paraId="1217026F" w14:textId="77777777" w:rsidR="007C0DD8" w:rsidRPr="002A55F9" w:rsidRDefault="007C0DD8" w:rsidP="007C0DD8">
      <w:pPr>
        <w:pStyle w:val="afff6"/>
        <w:numPr>
          <w:ilvl w:val="0"/>
          <w:numId w:val="37"/>
        </w:numPr>
        <w:spacing w:beforeLines="0" w:before="163" w:afterLines="0" w:after="163"/>
        <w:ind w:firstLineChars="0"/>
        <w:rPr>
          <w:color w:val="auto"/>
        </w:rPr>
      </w:pPr>
      <w:r w:rsidRPr="002A55F9">
        <w:rPr>
          <w:color w:val="auto"/>
        </w:rPr>
        <w:t>《</w:t>
      </w:r>
      <w:proofErr w:type="spellStart"/>
      <w:r w:rsidRPr="002A55F9">
        <w:rPr>
          <w:color w:val="auto"/>
        </w:rPr>
        <w:t>放射性同位素与射线装置安全和防护管理办法</w:t>
      </w:r>
      <w:proofErr w:type="spellEnd"/>
      <w:r w:rsidRPr="002A55F9">
        <w:rPr>
          <w:color w:val="auto"/>
        </w:rPr>
        <w:t>》（</w:t>
      </w:r>
      <w:proofErr w:type="spellStart"/>
      <w:r w:rsidRPr="002A55F9">
        <w:rPr>
          <w:color w:val="auto"/>
        </w:rPr>
        <w:t>环境保护部令</w:t>
      </w:r>
      <w:proofErr w:type="spellEnd"/>
      <w:r w:rsidRPr="002A55F9">
        <w:rPr>
          <w:color w:val="auto"/>
        </w:rPr>
        <w:t xml:space="preserve"> </w:t>
      </w:r>
      <w:r w:rsidRPr="002A55F9">
        <w:rPr>
          <w:color w:val="auto"/>
        </w:rPr>
        <w:t>第</w:t>
      </w:r>
      <w:r w:rsidRPr="002A55F9">
        <w:rPr>
          <w:color w:val="auto"/>
        </w:rPr>
        <w:t>18</w:t>
      </w:r>
      <w:r w:rsidRPr="002A55F9">
        <w:rPr>
          <w:color w:val="auto"/>
        </w:rPr>
        <w:t>号，</w:t>
      </w:r>
      <w:r w:rsidRPr="002A55F9">
        <w:rPr>
          <w:color w:val="auto"/>
        </w:rPr>
        <w:t>2011</w:t>
      </w:r>
      <w:r w:rsidRPr="002A55F9">
        <w:rPr>
          <w:color w:val="auto"/>
        </w:rPr>
        <w:t>年</w:t>
      </w:r>
      <w:r w:rsidRPr="002A55F9">
        <w:rPr>
          <w:color w:val="auto"/>
        </w:rPr>
        <w:t>5</w:t>
      </w:r>
      <w:r w:rsidRPr="002A55F9">
        <w:rPr>
          <w:color w:val="auto"/>
        </w:rPr>
        <w:t>月</w:t>
      </w:r>
      <w:r w:rsidRPr="002A55F9">
        <w:rPr>
          <w:color w:val="auto"/>
        </w:rPr>
        <w:t>1</w:t>
      </w:r>
      <w:r w:rsidRPr="002A55F9">
        <w:rPr>
          <w:color w:val="auto"/>
        </w:rPr>
        <w:t>日施行）；</w:t>
      </w:r>
    </w:p>
    <w:p w14:paraId="17C52635" w14:textId="77777777" w:rsidR="007C0DD8" w:rsidRPr="002A55F9" w:rsidRDefault="007C0DD8" w:rsidP="007C0DD8">
      <w:pPr>
        <w:pStyle w:val="afff6"/>
        <w:numPr>
          <w:ilvl w:val="0"/>
          <w:numId w:val="37"/>
        </w:numPr>
        <w:spacing w:beforeLines="0" w:before="163" w:afterLines="0" w:after="163"/>
        <w:ind w:firstLineChars="0"/>
        <w:rPr>
          <w:color w:val="auto"/>
        </w:rPr>
      </w:pPr>
      <w:r w:rsidRPr="002A55F9">
        <w:rPr>
          <w:color w:val="auto"/>
        </w:rPr>
        <w:t>《</w:t>
      </w:r>
      <w:proofErr w:type="spellStart"/>
      <w:r w:rsidRPr="002A55F9">
        <w:rPr>
          <w:color w:val="auto"/>
        </w:rPr>
        <w:t>关于发布</w:t>
      </w:r>
      <w:proofErr w:type="spellEnd"/>
      <w:r w:rsidRPr="002A55F9">
        <w:rPr>
          <w:color w:val="auto"/>
        </w:rPr>
        <w:t>&lt;</w:t>
      </w:r>
      <w:proofErr w:type="spellStart"/>
      <w:r w:rsidRPr="002A55F9">
        <w:rPr>
          <w:color w:val="auto"/>
        </w:rPr>
        <w:t>射线装置分类</w:t>
      </w:r>
      <w:proofErr w:type="spellEnd"/>
      <w:r w:rsidRPr="002A55F9">
        <w:rPr>
          <w:color w:val="auto"/>
        </w:rPr>
        <w:t>&gt;</w:t>
      </w:r>
      <w:proofErr w:type="spellStart"/>
      <w:r w:rsidRPr="002A55F9">
        <w:rPr>
          <w:color w:val="auto"/>
        </w:rPr>
        <w:t>的公告</w:t>
      </w:r>
      <w:proofErr w:type="spellEnd"/>
      <w:r w:rsidRPr="002A55F9">
        <w:rPr>
          <w:color w:val="auto"/>
        </w:rPr>
        <w:t>》（</w:t>
      </w:r>
      <w:proofErr w:type="spellStart"/>
      <w:r w:rsidRPr="002A55F9">
        <w:rPr>
          <w:color w:val="auto"/>
        </w:rPr>
        <w:t>环境保护部</w:t>
      </w:r>
      <w:proofErr w:type="spellEnd"/>
      <w:r w:rsidRPr="002A55F9">
        <w:rPr>
          <w:color w:val="auto"/>
        </w:rPr>
        <w:t xml:space="preserve"> </w:t>
      </w:r>
      <w:proofErr w:type="spellStart"/>
      <w:r w:rsidRPr="002A55F9">
        <w:rPr>
          <w:color w:val="auto"/>
        </w:rPr>
        <w:t>国家卫生和计划生育委员会公告</w:t>
      </w:r>
      <w:proofErr w:type="spellEnd"/>
      <w:r w:rsidRPr="002A55F9">
        <w:rPr>
          <w:color w:val="auto"/>
        </w:rPr>
        <w:t xml:space="preserve"> 2017</w:t>
      </w:r>
      <w:r w:rsidRPr="002A55F9">
        <w:rPr>
          <w:color w:val="auto"/>
        </w:rPr>
        <w:t>年第</w:t>
      </w:r>
      <w:r w:rsidRPr="002A55F9">
        <w:rPr>
          <w:color w:val="auto"/>
        </w:rPr>
        <w:t>66</w:t>
      </w:r>
      <w:r w:rsidRPr="002A55F9">
        <w:rPr>
          <w:color w:val="auto"/>
        </w:rPr>
        <w:t>号，</w:t>
      </w:r>
      <w:r w:rsidRPr="002A55F9">
        <w:rPr>
          <w:color w:val="auto"/>
        </w:rPr>
        <w:t>2017</w:t>
      </w:r>
      <w:r w:rsidRPr="002A55F9">
        <w:rPr>
          <w:color w:val="auto"/>
        </w:rPr>
        <w:t>年</w:t>
      </w:r>
      <w:r w:rsidRPr="002A55F9">
        <w:rPr>
          <w:color w:val="auto"/>
        </w:rPr>
        <w:t>12</w:t>
      </w:r>
      <w:r w:rsidRPr="002A55F9">
        <w:rPr>
          <w:color w:val="auto"/>
        </w:rPr>
        <w:t>月</w:t>
      </w:r>
      <w:r w:rsidRPr="002A55F9">
        <w:rPr>
          <w:color w:val="auto"/>
        </w:rPr>
        <w:t>5</w:t>
      </w:r>
      <w:r w:rsidRPr="002A55F9">
        <w:rPr>
          <w:color w:val="auto"/>
        </w:rPr>
        <w:t>日）；</w:t>
      </w:r>
    </w:p>
    <w:p w14:paraId="0157767B" w14:textId="77777777" w:rsidR="007C0DD8" w:rsidRPr="002A55F9" w:rsidRDefault="007C0DD8" w:rsidP="007C0DD8">
      <w:pPr>
        <w:pStyle w:val="afff6"/>
        <w:numPr>
          <w:ilvl w:val="0"/>
          <w:numId w:val="37"/>
        </w:numPr>
        <w:spacing w:beforeLines="0" w:before="163" w:afterLines="0" w:after="163"/>
        <w:ind w:firstLineChars="0"/>
        <w:rPr>
          <w:color w:val="auto"/>
        </w:rPr>
      </w:pPr>
      <w:r w:rsidRPr="002A55F9">
        <w:rPr>
          <w:color w:val="auto"/>
        </w:rPr>
        <w:t>《</w:t>
      </w:r>
      <w:proofErr w:type="spellStart"/>
      <w:r w:rsidRPr="002A55F9">
        <w:rPr>
          <w:color w:val="auto"/>
        </w:rPr>
        <w:t>建设项目环境保护管理条例</w:t>
      </w:r>
      <w:proofErr w:type="spellEnd"/>
      <w:r w:rsidRPr="002A55F9">
        <w:rPr>
          <w:color w:val="auto"/>
        </w:rPr>
        <w:t>》（国务院令第</w:t>
      </w:r>
      <w:r w:rsidRPr="002A55F9">
        <w:rPr>
          <w:color w:val="auto"/>
        </w:rPr>
        <w:t>682</w:t>
      </w:r>
      <w:r w:rsidRPr="002A55F9">
        <w:rPr>
          <w:color w:val="auto"/>
        </w:rPr>
        <w:t>号，</w:t>
      </w:r>
      <w:r w:rsidRPr="002A55F9">
        <w:rPr>
          <w:color w:val="auto"/>
        </w:rPr>
        <w:t>2017</w:t>
      </w:r>
      <w:r w:rsidRPr="002A55F9">
        <w:rPr>
          <w:color w:val="auto"/>
        </w:rPr>
        <w:t>年</w:t>
      </w:r>
      <w:r w:rsidRPr="002A55F9">
        <w:rPr>
          <w:color w:val="auto"/>
        </w:rPr>
        <w:t>10</w:t>
      </w:r>
      <w:r w:rsidRPr="002A55F9">
        <w:rPr>
          <w:color w:val="auto"/>
        </w:rPr>
        <w:t>月</w:t>
      </w:r>
      <w:r w:rsidRPr="002A55F9">
        <w:rPr>
          <w:color w:val="auto"/>
        </w:rPr>
        <w:t>1</w:t>
      </w:r>
      <w:r w:rsidRPr="002A55F9">
        <w:rPr>
          <w:color w:val="auto"/>
        </w:rPr>
        <w:t>日起施行）；</w:t>
      </w:r>
    </w:p>
    <w:p w14:paraId="1368FB24" w14:textId="77777777" w:rsidR="007C0DD8" w:rsidRPr="002A55F9" w:rsidRDefault="007C0DD8" w:rsidP="007C0DD8">
      <w:pPr>
        <w:pStyle w:val="afff6"/>
        <w:numPr>
          <w:ilvl w:val="0"/>
          <w:numId w:val="37"/>
        </w:numPr>
        <w:spacing w:beforeLines="0" w:before="163" w:afterLines="0" w:after="163"/>
        <w:ind w:firstLineChars="0"/>
        <w:rPr>
          <w:color w:val="auto"/>
        </w:rPr>
      </w:pPr>
      <w:r w:rsidRPr="002A55F9">
        <w:rPr>
          <w:color w:val="auto"/>
        </w:rPr>
        <w:t>《建设项目环境影响评价分类管理名录（</w:t>
      </w:r>
      <w:r w:rsidRPr="002A55F9">
        <w:rPr>
          <w:color w:val="auto"/>
        </w:rPr>
        <w:t>2021</w:t>
      </w:r>
      <w:r w:rsidRPr="002A55F9">
        <w:rPr>
          <w:color w:val="auto"/>
        </w:rPr>
        <w:t>年版）》（</w:t>
      </w:r>
      <w:proofErr w:type="spellStart"/>
      <w:r w:rsidRPr="002A55F9">
        <w:rPr>
          <w:color w:val="auto"/>
        </w:rPr>
        <w:t>生态环境部令</w:t>
      </w:r>
      <w:proofErr w:type="spellEnd"/>
      <w:r w:rsidRPr="002A55F9">
        <w:rPr>
          <w:color w:val="auto"/>
        </w:rPr>
        <w:t xml:space="preserve"> </w:t>
      </w:r>
      <w:r w:rsidRPr="002A55F9">
        <w:rPr>
          <w:color w:val="auto"/>
        </w:rPr>
        <w:t>第</w:t>
      </w:r>
      <w:r w:rsidRPr="002A55F9">
        <w:rPr>
          <w:color w:val="auto"/>
        </w:rPr>
        <w:t>16</w:t>
      </w:r>
      <w:r w:rsidRPr="002A55F9">
        <w:rPr>
          <w:color w:val="auto"/>
        </w:rPr>
        <w:t>号，</w:t>
      </w:r>
      <w:r w:rsidRPr="002A55F9">
        <w:rPr>
          <w:color w:val="auto"/>
        </w:rPr>
        <w:t>2021</w:t>
      </w:r>
      <w:r w:rsidRPr="002A55F9">
        <w:rPr>
          <w:color w:val="auto"/>
        </w:rPr>
        <w:t>年</w:t>
      </w:r>
      <w:r w:rsidRPr="002A55F9">
        <w:rPr>
          <w:color w:val="auto"/>
        </w:rPr>
        <w:t>1</w:t>
      </w:r>
      <w:r w:rsidRPr="002A55F9">
        <w:rPr>
          <w:color w:val="auto"/>
        </w:rPr>
        <w:t>月</w:t>
      </w:r>
      <w:r w:rsidRPr="002A55F9">
        <w:rPr>
          <w:color w:val="auto"/>
        </w:rPr>
        <w:t>1</w:t>
      </w:r>
      <w:r w:rsidRPr="002A55F9">
        <w:rPr>
          <w:color w:val="auto"/>
        </w:rPr>
        <w:t>日起施行）；</w:t>
      </w:r>
    </w:p>
    <w:p w14:paraId="3D775F3C" w14:textId="77777777" w:rsidR="007C0DD8" w:rsidRPr="002A55F9" w:rsidRDefault="007C0DD8" w:rsidP="007C0DD8">
      <w:pPr>
        <w:pStyle w:val="afff6"/>
        <w:numPr>
          <w:ilvl w:val="0"/>
          <w:numId w:val="37"/>
        </w:numPr>
        <w:spacing w:beforeLines="0" w:before="163" w:afterLines="0" w:after="163"/>
        <w:ind w:firstLineChars="0"/>
        <w:rPr>
          <w:color w:val="auto"/>
        </w:rPr>
      </w:pPr>
      <w:r w:rsidRPr="002A55F9">
        <w:rPr>
          <w:color w:val="auto"/>
        </w:rPr>
        <w:lastRenderedPageBreak/>
        <w:t>中华人民共和国国家发展和改革委员会令第</w:t>
      </w:r>
      <w:r w:rsidRPr="002A55F9">
        <w:rPr>
          <w:color w:val="auto"/>
        </w:rPr>
        <w:t>7</w:t>
      </w:r>
      <w:r w:rsidRPr="002A55F9">
        <w:rPr>
          <w:color w:val="auto"/>
        </w:rPr>
        <w:t>号（《产业结构调整指导目录（</w:t>
      </w:r>
      <w:r w:rsidRPr="002A55F9">
        <w:rPr>
          <w:color w:val="auto"/>
        </w:rPr>
        <w:t>2024</w:t>
      </w:r>
      <w:r w:rsidRPr="002A55F9">
        <w:rPr>
          <w:color w:val="auto"/>
        </w:rPr>
        <w:t>年本）》（</w:t>
      </w:r>
      <w:r w:rsidRPr="002A55F9">
        <w:rPr>
          <w:color w:val="auto"/>
        </w:rPr>
        <w:t>2023</w:t>
      </w:r>
      <w:r w:rsidRPr="002A55F9">
        <w:rPr>
          <w:color w:val="auto"/>
        </w:rPr>
        <w:t>年</w:t>
      </w:r>
      <w:r w:rsidRPr="002A55F9">
        <w:rPr>
          <w:color w:val="auto"/>
        </w:rPr>
        <w:t>12</w:t>
      </w:r>
      <w:r w:rsidRPr="002A55F9">
        <w:rPr>
          <w:color w:val="auto"/>
        </w:rPr>
        <w:t>月</w:t>
      </w:r>
      <w:r w:rsidRPr="002A55F9">
        <w:rPr>
          <w:color w:val="auto"/>
        </w:rPr>
        <w:t>27</w:t>
      </w:r>
      <w:r w:rsidRPr="002A55F9">
        <w:rPr>
          <w:color w:val="auto"/>
        </w:rPr>
        <w:t>日）；</w:t>
      </w:r>
    </w:p>
    <w:p w14:paraId="278D46E5" w14:textId="77777777" w:rsidR="007C0DD8" w:rsidRPr="002A55F9" w:rsidRDefault="007C0DD8" w:rsidP="007C0DD8">
      <w:pPr>
        <w:pStyle w:val="afff6"/>
        <w:numPr>
          <w:ilvl w:val="0"/>
          <w:numId w:val="37"/>
        </w:numPr>
        <w:spacing w:beforeLines="0" w:before="163" w:afterLines="0" w:after="163"/>
        <w:ind w:firstLineChars="0"/>
        <w:rPr>
          <w:color w:val="auto"/>
        </w:rPr>
      </w:pPr>
      <w:r w:rsidRPr="002A55F9">
        <w:rPr>
          <w:color w:val="auto"/>
        </w:rPr>
        <w:t>《</w:t>
      </w:r>
      <w:proofErr w:type="spellStart"/>
      <w:r w:rsidRPr="002A55F9">
        <w:rPr>
          <w:color w:val="auto"/>
        </w:rPr>
        <w:t>建设项目环境影响报告书（表）编制监督管理办法</w:t>
      </w:r>
      <w:proofErr w:type="spellEnd"/>
      <w:r w:rsidRPr="002A55F9">
        <w:rPr>
          <w:color w:val="auto"/>
        </w:rPr>
        <w:t>》（生态环境部令第</w:t>
      </w:r>
      <w:r w:rsidRPr="002A55F9">
        <w:rPr>
          <w:color w:val="auto"/>
        </w:rPr>
        <w:t>9</w:t>
      </w:r>
      <w:r w:rsidRPr="002A55F9">
        <w:rPr>
          <w:color w:val="auto"/>
        </w:rPr>
        <w:t>号，</w:t>
      </w:r>
      <w:r w:rsidRPr="002A55F9">
        <w:rPr>
          <w:color w:val="auto"/>
        </w:rPr>
        <w:t>2019</w:t>
      </w:r>
      <w:r w:rsidRPr="002A55F9">
        <w:rPr>
          <w:color w:val="auto"/>
        </w:rPr>
        <w:t>年</w:t>
      </w:r>
      <w:r w:rsidRPr="002A55F9">
        <w:rPr>
          <w:color w:val="auto"/>
        </w:rPr>
        <w:t>11</w:t>
      </w:r>
      <w:r w:rsidRPr="002A55F9">
        <w:rPr>
          <w:color w:val="auto"/>
        </w:rPr>
        <w:t>月</w:t>
      </w:r>
      <w:r w:rsidRPr="002A55F9">
        <w:rPr>
          <w:color w:val="auto"/>
        </w:rPr>
        <w:t>1</w:t>
      </w:r>
      <w:r w:rsidRPr="002A55F9">
        <w:rPr>
          <w:color w:val="auto"/>
        </w:rPr>
        <w:t>日）；</w:t>
      </w:r>
    </w:p>
    <w:p w14:paraId="71E582ED" w14:textId="77777777" w:rsidR="007C0DD8" w:rsidRPr="002A55F9" w:rsidRDefault="007C0DD8" w:rsidP="007C0DD8">
      <w:pPr>
        <w:pStyle w:val="afff6"/>
        <w:numPr>
          <w:ilvl w:val="0"/>
          <w:numId w:val="37"/>
        </w:numPr>
        <w:spacing w:beforeLines="0" w:before="163" w:afterLines="0" w:after="163"/>
        <w:ind w:firstLineChars="0"/>
        <w:rPr>
          <w:color w:val="auto"/>
        </w:rPr>
      </w:pPr>
      <w:r w:rsidRPr="002A55F9">
        <w:rPr>
          <w:color w:val="auto"/>
        </w:rPr>
        <w:t>《</w:t>
      </w:r>
      <w:proofErr w:type="spellStart"/>
      <w:r w:rsidRPr="002A55F9">
        <w:rPr>
          <w:color w:val="auto"/>
        </w:rPr>
        <w:t>关于核技术利用辐射安全与防护培训和考核有关事项的公告</w:t>
      </w:r>
      <w:proofErr w:type="spellEnd"/>
      <w:r w:rsidRPr="002A55F9">
        <w:rPr>
          <w:color w:val="auto"/>
        </w:rPr>
        <w:t>》（生态环境部公告</w:t>
      </w:r>
      <w:r w:rsidRPr="002A55F9">
        <w:rPr>
          <w:color w:val="auto"/>
        </w:rPr>
        <w:t>2019</w:t>
      </w:r>
      <w:r w:rsidRPr="002A55F9">
        <w:rPr>
          <w:color w:val="auto"/>
        </w:rPr>
        <w:t>年第</w:t>
      </w:r>
      <w:r w:rsidRPr="002A55F9">
        <w:rPr>
          <w:color w:val="auto"/>
        </w:rPr>
        <w:t>57</w:t>
      </w:r>
      <w:r w:rsidRPr="002A55F9">
        <w:rPr>
          <w:color w:val="auto"/>
        </w:rPr>
        <w:t>号，</w:t>
      </w:r>
      <w:r w:rsidRPr="002A55F9">
        <w:rPr>
          <w:color w:val="auto"/>
        </w:rPr>
        <w:t>2019</w:t>
      </w:r>
      <w:r w:rsidRPr="002A55F9">
        <w:rPr>
          <w:color w:val="auto"/>
        </w:rPr>
        <w:t>年</w:t>
      </w:r>
      <w:r w:rsidRPr="002A55F9">
        <w:rPr>
          <w:color w:val="auto"/>
        </w:rPr>
        <w:t>12</w:t>
      </w:r>
      <w:r w:rsidRPr="002A55F9">
        <w:rPr>
          <w:color w:val="auto"/>
        </w:rPr>
        <w:t>月</w:t>
      </w:r>
      <w:r w:rsidRPr="002A55F9">
        <w:rPr>
          <w:color w:val="auto"/>
        </w:rPr>
        <w:t>23</w:t>
      </w:r>
      <w:r w:rsidRPr="002A55F9">
        <w:rPr>
          <w:color w:val="auto"/>
        </w:rPr>
        <w:t>日）；</w:t>
      </w:r>
    </w:p>
    <w:p w14:paraId="0CDC9FBC" w14:textId="77777777" w:rsidR="007C0DD8" w:rsidRPr="002A55F9" w:rsidRDefault="007C0DD8" w:rsidP="007C0DD8">
      <w:pPr>
        <w:pStyle w:val="afff6"/>
        <w:numPr>
          <w:ilvl w:val="0"/>
          <w:numId w:val="37"/>
        </w:numPr>
        <w:spacing w:beforeLines="0" w:before="163" w:afterLines="0" w:after="163"/>
        <w:ind w:firstLineChars="0"/>
        <w:rPr>
          <w:color w:val="auto"/>
        </w:rPr>
      </w:pPr>
      <w:r w:rsidRPr="002A55F9">
        <w:rPr>
          <w:color w:val="auto"/>
        </w:rPr>
        <w:t>《</w:t>
      </w:r>
      <w:proofErr w:type="spellStart"/>
      <w:r w:rsidRPr="002A55F9">
        <w:rPr>
          <w:color w:val="auto"/>
        </w:rPr>
        <w:t>发布</w:t>
      </w:r>
      <w:proofErr w:type="spellEnd"/>
      <w:r w:rsidRPr="002A55F9">
        <w:rPr>
          <w:color w:val="auto"/>
        </w:rPr>
        <w:t>&lt;</w:t>
      </w:r>
      <w:proofErr w:type="spellStart"/>
      <w:r w:rsidRPr="002A55F9">
        <w:rPr>
          <w:color w:val="auto"/>
        </w:rPr>
        <w:t>建设项目竣工环境保护验收暂行办法</w:t>
      </w:r>
      <w:proofErr w:type="spellEnd"/>
      <w:r w:rsidRPr="002A55F9">
        <w:rPr>
          <w:color w:val="auto"/>
        </w:rPr>
        <w:t>&gt;</w:t>
      </w:r>
      <w:proofErr w:type="spellStart"/>
      <w:r w:rsidRPr="002A55F9">
        <w:rPr>
          <w:color w:val="auto"/>
        </w:rPr>
        <w:t>的公告</w:t>
      </w:r>
      <w:proofErr w:type="spellEnd"/>
      <w:r w:rsidRPr="002A55F9">
        <w:rPr>
          <w:color w:val="auto"/>
        </w:rPr>
        <w:t>》（</w:t>
      </w:r>
      <w:proofErr w:type="spellStart"/>
      <w:r w:rsidRPr="002A55F9">
        <w:rPr>
          <w:color w:val="auto"/>
        </w:rPr>
        <w:t>国环规环评</w:t>
      </w:r>
      <w:proofErr w:type="spellEnd"/>
      <w:r w:rsidRPr="002A55F9">
        <w:rPr>
          <w:color w:val="auto"/>
        </w:rPr>
        <w:t>[2017]4</w:t>
      </w:r>
      <w:r w:rsidRPr="002A55F9">
        <w:rPr>
          <w:color w:val="auto"/>
        </w:rPr>
        <w:t>号），</w:t>
      </w:r>
      <w:r w:rsidRPr="002A55F9">
        <w:rPr>
          <w:color w:val="auto"/>
        </w:rPr>
        <w:t>2017</w:t>
      </w:r>
      <w:r w:rsidRPr="002A55F9">
        <w:rPr>
          <w:color w:val="auto"/>
        </w:rPr>
        <w:t>年</w:t>
      </w:r>
      <w:r w:rsidRPr="002A55F9">
        <w:rPr>
          <w:color w:val="auto"/>
        </w:rPr>
        <w:t>11</w:t>
      </w:r>
      <w:r w:rsidRPr="002A55F9">
        <w:rPr>
          <w:color w:val="auto"/>
        </w:rPr>
        <w:t>月</w:t>
      </w:r>
      <w:r w:rsidRPr="002A55F9">
        <w:rPr>
          <w:color w:val="auto"/>
        </w:rPr>
        <w:t>22</w:t>
      </w:r>
      <w:r w:rsidRPr="002A55F9">
        <w:rPr>
          <w:color w:val="auto"/>
        </w:rPr>
        <w:t>日起施行）。</w:t>
      </w:r>
    </w:p>
    <w:p w14:paraId="28B000D5" w14:textId="79E6EC1C" w:rsidR="00D82389" w:rsidRPr="00E505E3" w:rsidRDefault="00D82389" w:rsidP="00786C3F">
      <w:pPr>
        <w:pStyle w:val="3"/>
        <w:rPr>
          <w:rFonts w:eastAsia="宋体"/>
          <w:lang w:eastAsia="zh-CN"/>
        </w:rPr>
      </w:pPr>
      <w:bookmarkStart w:id="89" w:name="_Toc174432493"/>
      <w:r>
        <w:rPr>
          <w:rFonts w:eastAsia="宋体" w:hint="eastAsia"/>
          <w:lang w:eastAsia="zh-CN"/>
        </w:rPr>
        <w:t>1</w:t>
      </w:r>
      <w:r>
        <w:rPr>
          <w:rFonts w:eastAsia="宋体"/>
          <w:lang w:eastAsia="zh-CN"/>
        </w:rPr>
        <w:t>.5.2</w:t>
      </w:r>
      <w:r w:rsidRPr="00E505E3">
        <w:rPr>
          <w:rFonts w:eastAsia="宋体"/>
          <w:lang w:eastAsia="zh-CN"/>
        </w:rPr>
        <w:t>技术导则、标准</w:t>
      </w:r>
      <w:bookmarkEnd w:id="87"/>
      <w:bookmarkEnd w:id="88"/>
      <w:bookmarkEnd w:id="89"/>
    </w:p>
    <w:p w14:paraId="09E6A871" w14:textId="77777777" w:rsidR="007C0DD8" w:rsidRPr="000B0F14" w:rsidRDefault="007C0DD8" w:rsidP="007C0DD8">
      <w:pPr>
        <w:pStyle w:val="afff6"/>
        <w:numPr>
          <w:ilvl w:val="0"/>
          <w:numId w:val="42"/>
        </w:numPr>
        <w:spacing w:beforeLines="0" w:before="163" w:afterLines="0" w:after="163"/>
        <w:ind w:left="360" w:firstLineChars="0" w:hanging="360"/>
        <w:rPr>
          <w:color w:val="auto"/>
        </w:rPr>
      </w:pPr>
      <w:bookmarkStart w:id="90" w:name="_Toc116908384"/>
      <w:bookmarkStart w:id="91" w:name="_Toc129352398"/>
      <w:r w:rsidRPr="000B0F14">
        <w:rPr>
          <w:color w:val="auto"/>
        </w:rPr>
        <w:t>《</w:t>
      </w:r>
      <w:proofErr w:type="spellStart"/>
      <w:r w:rsidRPr="000B0F14">
        <w:rPr>
          <w:color w:val="auto"/>
        </w:rPr>
        <w:t>辐射环境保护管理导则</w:t>
      </w:r>
      <w:proofErr w:type="spellEnd"/>
      <w:r w:rsidRPr="000B0F14">
        <w:rPr>
          <w:color w:val="auto"/>
        </w:rPr>
        <w:t xml:space="preserve"> </w:t>
      </w:r>
      <w:proofErr w:type="spellStart"/>
      <w:r w:rsidRPr="000B0F14">
        <w:rPr>
          <w:color w:val="auto"/>
        </w:rPr>
        <w:t>核技术利用建设项目</w:t>
      </w:r>
      <w:proofErr w:type="spellEnd"/>
      <w:r w:rsidRPr="000B0F14">
        <w:rPr>
          <w:color w:val="auto"/>
        </w:rPr>
        <w:t xml:space="preserve"> </w:t>
      </w:r>
      <w:proofErr w:type="spellStart"/>
      <w:r w:rsidRPr="000B0F14">
        <w:rPr>
          <w:color w:val="auto"/>
        </w:rPr>
        <w:t>环境影响评价文件的内容和格式</w:t>
      </w:r>
      <w:proofErr w:type="spellEnd"/>
      <w:r w:rsidRPr="000B0F14">
        <w:rPr>
          <w:color w:val="auto"/>
        </w:rPr>
        <w:t>》（</w:t>
      </w:r>
      <w:r w:rsidRPr="000B0F14">
        <w:rPr>
          <w:color w:val="auto"/>
        </w:rPr>
        <w:t>HJ10.1-2016</w:t>
      </w:r>
      <w:r w:rsidRPr="000B0F14">
        <w:rPr>
          <w:color w:val="auto"/>
        </w:rPr>
        <w:t>）；</w:t>
      </w:r>
    </w:p>
    <w:p w14:paraId="70D8BB62" w14:textId="77777777" w:rsidR="007C0DD8" w:rsidRPr="000B0F14" w:rsidRDefault="007C0DD8" w:rsidP="007C0DD8">
      <w:pPr>
        <w:pStyle w:val="afff6"/>
        <w:numPr>
          <w:ilvl w:val="0"/>
          <w:numId w:val="42"/>
        </w:numPr>
        <w:spacing w:beforeLines="0" w:before="163" w:afterLines="0" w:after="163"/>
        <w:ind w:left="360" w:firstLineChars="0" w:hanging="360"/>
        <w:rPr>
          <w:color w:val="auto"/>
        </w:rPr>
      </w:pPr>
      <w:r w:rsidRPr="000B0F14">
        <w:rPr>
          <w:color w:val="auto"/>
        </w:rPr>
        <w:t>《</w:t>
      </w:r>
      <w:proofErr w:type="spellStart"/>
      <w:r w:rsidRPr="000B0F14">
        <w:rPr>
          <w:color w:val="auto"/>
        </w:rPr>
        <w:t>电离辐射防护与辐射源安全基本标准</w:t>
      </w:r>
      <w:proofErr w:type="spellEnd"/>
      <w:r w:rsidRPr="000B0F14">
        <w:rPr>
          <w:color w:val="auto"/>
        </w:rPr>
        <w:t>》（</w:t>
      </w:r>
      <w:r w:rsidRPr="000B0F14">
        <w:rPr>
          <w:color w:val="auto"/>
        </w:rPr>
        <w:t>GB18871-2002</w:t>
      </w:r>
      <w:r w:rsidRPr="000B0F14">
        <w:rPr>
          <w:color w:val="auto"/>
        </w:rPr>
        <w:t>）；</w:t>
      </w:r>
    </w:p>
    <w:p w14:paraId="4599919E" w14:textId="77777777" w:rsidR="007C0DD8" w:rsidRPr="007C0DD8" w:rsidRDefault="007C0DD8" w:rsidP="007C0DD8">
      <w:pPr>
        <w:pStyle w:val="afff6"/>
        <w:numPr>
          <w:ilvl w:val="0"/>
          <w:numId w:val="42"/>
        </w:numPr>
        <w:spacing w:beforeLines="0" w:before="163" w:afterLines="0" w:after="163"/>
        <w:ind w:left="360" w:firstLineChars="0" w:hanging="360"/>
        <w:rPr>
          <w:color w:val="auto"/>
        </w:rPr>
      </w:pPr>
      <w:r w:rsidRPr="000B0F14">
        <w:rPr>
          <w:color w:val="auto"/>
        </w:rPr>
        <w:t>《</w:t>
      </w:r>
      <w:proofErr w:type="spellStart"/>
      <w:r w:rsidRPr="000B0F14">
        <w:rPr>
          <w:color w:val="auto"/>
        </w:rPr>
        <w:t>辐射环境监测技术规范</w:t>
      </w:r>
      <w:proofErr w:type="spellEnd"/>
      <w:r w:rsidRPr="000B0F14">
        <w:rPr>
          <w:color w:val="auto"/>
        </w:rPr>
        <w:t>》（</w:t>
      </w:r>
      <w:r w:rsidRPr="000B0F14">
        <w:rPr>
          <w:color w:val="auto"/>
        </w:rPr>
        <w:t>HJ61-2021</w:t>
      </w:r>
      <w:r w:rsidRPr="000B0F14">
        <w:rPr>
          <w:color w:val="auto"/>
        </w:rPr>
        <w:t>）；</w:t>
      </w:r>
    </w:p>
    <w:p w14:paraId="2F742D58" w14:textId="77777777" w:rsidR="007C0DD8" w:rsidRPr="000B0F14" w:rsidRDefault="007C0DD8" w:rsidP="007C0DD8">
      <w:pPr>
        <w:pStyle w:val="afff6"/>
        <w:numPr>
          <w:ilvl w:val="0"/>
          <w:numId w:val="42"/>
        </w:numPr>
        <w:spacing w:beforeLines="0" w:before="163" w:afterLines="0" w:after="163"/>
        <w:ind w:left="360" w:firstLineChars="0" w:hanging="360"/>
        <w:rPr>
          <w:color w:val="auto"/>
        </w:rPr>
      </w:pPr>
      <w:r w:rsidRPr="007C0DD8">
        <w:rPr>
          <w:color w:val="auto"/>
        </w:rPr>
        <w:t>《</w:t>
      </w:r>
      <w:proofErr w:type="spellStart"/>
      <w:r w:rsidRPr="007C0DD8">
        <w:rPr>
          <w:color w:val="auto"/>
        </w:rPr>
        <w:t>环境</w:t>
      </w:r>
      <w:r w:rsidRPr="007C0DD8">
        <w:rPr>
          <w:color w:val="auto"/>
        </w:rPr>
        <w:t>γ</w:t>
      </w:r>
      <w:r w:rsidRPr="007C0DD8">
        <w:rPr>
          <w:color w:val="auto"/>
        </w:rPr>
        <w:t>辐射剂量率测量技术规范</w:t>
      </w:r>
      <w:proofErr w:type="spellEnd"/>
      <w:r w:rsidRPr="007C0DD8">
        <w:rPr>
          <w:color w:val="auto"/>
        </w:rPr>
        <w:t>》（</w:t>
      </w:r>
      <w:r w:rsidRPr="007C0DD8">
        <w:rPr>
          <w:color w:val="auto"/>
        </w:rPr>
        <w:t>HJ1157-2021</w:t>
      </w:r>
      <w:r w:rsidRPr="007C0DD8">
        <w:rPr>
          <w:color w:val="auto"/>
        </w:rPr>
        <w:t>）；</w:t>
      </w:r>
    </w:p>
    <w:p w14:paraId="16FC65BC" w14:textId="77777777" w:rsidR="007C0DD8" w:rsidRPr="000B0F14" w:rsidRDefault="007C0DD8" w:rsidP="007C0DD8">
      <w:pPr>
        <w:pStyle w:val="afff6"/>
        <w:numPr>
          <w:ilvl w:val="0"/>
          <w:numId w:val="42"/>
        </w:numPr>
        <w:spacing w:beforeLines="0" w:before="163" w:afterLines="0" w:after="163"/>
        <w:ind w:left="360" w:firstLineChars="0" w:hanging="360"/>
        <w:rPr>
          <w:color w:val="auto"/>
        </w:rPr>
      </w:pPr>
      <w:r w:rsidRPr="000B0F14">
        <w:rPr>
          <w:color w:val="auto"/>
        </w:rPr>
        <w:t>《</w:t>
      </w:r>
      <w:proofErr w:type="spellStart"/>
      <w:r w:rsidRPr="000B0F14">
        <w:rPr>
          <w:color w:val="auto"/>
        </w:rPr>
        <w:t>粒子加速器辐射防护规定</w:t>
      </w:r>
      <w:proofErr w:type="spellEnd"/>
      <w:r w:rsidRPr="000B0F14">
        <w:rPr>
          <w:color w:val="auto"/>
        </w:rPr>
        <w:t>》（</w:t>
      </w:r>
      <w:r w:rsidRPr="000B0F14">
        <w:rPr>
          <w:color w:val="auto"/>
        </w:rPr>
        <w:t>GB5172-85</w:t>
      </w:r>
      <w:r w:rsidRPr="000B0F14">
        <w:rPr>
          <w:color w:val="auto"/>
        </w:rPr>
        <w:t>）；</w:t>
      </w:r>
    </w:p>
    <w:p w14:paraId="6BD78BD3" w14:textId="77777777" w:rsidR="007C0DD8" w:rsidRPr="000B0F14" w:rsidRDefault="007C0DD8" w:rsidP="007C0DD8">
      <w:pPr>
        <w:pStyle w:val="afff6"/>
        <w:numPr>
          <w:ilvl w:val="0"/>
          <w:numId w:val="42"/>
        </w:numPr>
        <w:spacing w:beforeLines="0" w:before="163" w:afterLines="0" w:after="163"/>
        <w:ind w:left="360" w:firstLineChars="0" w:hanging="360"/>
        <w:rPr>
          <w:color w:val="auto"/>
        </w:rPr>
      </w:pPr>
      <w:r w:rsidRPr="000B0F14">
        <w:rPr>
          <w:color w:val="auto"/>
        </w:rPr>
        <w:t>《</w:t>
      </w:r>
      <w:proofErr w:type="spellStart"/>
      <w:r w:rsidRPr="000B0F14">
        <w:rPr>
          <w:color w:val="auto"/>
        </w:rPr>
        <w:t>放射性废物管理规定</w:t>
      </w:r>
      <w:proofErr w:type="spellEnd"/>
      <w:r w:rsidRPr="000B0F14">
        <w:rPr>
          <w:color w:val="auto"/>
        </w:rPr>
        <w:t>》（</w:t>
      </w:r>
      <w:r w:rsidRPr="000B0F14">
        <w:rPr>
          <w:color w:val="auto"/>
        </w:rPr>
        <w:t>GB14500-2002</w:t>
      </w:r>
      <w:r w:rsidRPr="000B0F14">
        <w:rPr>
          <w:color w:val="auto"/>
        </w:rPr>
        <w:t>）；</w:t>
      </w:r>
    </w:p>
    <w:p w14:paraId="471C1623" w14:textId="77777777" w:rsidR="007C0DD8" w:rsidRPr="000B0F14" w:rsidRDefault="007C0DD8" w:rsidP="007C0DD8">
      <w:pPr>
        <w:pStyle w:val="afff6"/>
        <w:numPr>
          <w:ilvl w:val="0"/>
          <w:numId w:val="42"/>
        </w:numPr>
        <w:spacing w:beforeLines="0" w:before="163" w:afterLines="0" w:after="163"/>
        <w:ind w:left="360" w:firstLineChars="0" w:hanging="360"/>
        <w:rPr>
          <w:color w:val="auto"/>
        </w:rPr>
      </w:pPr>
      <w:r w:rsidRPr="000B0F14">
        <w:rPr>
          <w:color w:val="auto"/>
        </w:rPr>
        <w:t>《</w:t>
      </w:r>
      <w:proofErr w:type="spellStart"/>
      <w:r w:rsidRPr="000B0F14">
        <w:rPr>
          <w:color w:val="auto"/>
        </w:rPr>
        <w:t>放射治疗辐射安全与防护要求</w:t>
      </w:r>
      <w:proofErr w:type="spellEnd"/>
      <w:r w:rsidRPr="000B0F14">
        <w:rPr>
          <w:color w:val="auto"/>
        </w:rPr>
        <w:t>》（</w:t>
      </w:r>
      <w:r w:rsidRPr="000B0F14">
        <w:rPr>
          <w:color w:val="auto"/>
        </w:rPr>
        <w:t>HJ1198-2020</w:t>
      </w:r>
      <w:r w:rsidRPr="000B0F14">
        <w:rPr>
          <w:color w:val="auto"/>
        </w:rPr>
        <w:t>）；</w:t>
      </w:r>
    </w:p>
    <w:p w14:paraId="1B8A198E" w14:textId="77777777" w:rsidR="007C0DD8" w:rsidRPr="000B0F14" w:rsidRDefault="007C0DD8" w:rsidP="007C0DD8">
      <w:pPr>
        <w:pStyle w:val="afff6"/>
        <w:numPr>
          <w:ilvl w:val="0"/>
          <w:numId w:val="42"/>
        </w:numPr>
        <w:spacing w:beforeLines="0" w:before="163" w:afterLines="0" w:after="163"/>
        <w:ind w:left="360" w:firstLineChars="0" w:hanging="360"/>
        <w:rPr>
          <w:color w:val="auto"/>
        </w:rPr>
      </w:pPr>
      <w:r w:rsidRPr="000B0F14">
        <w:rPr>
          <w:color w:val="auto"/>
        </w:rPr>
        <w:t>《</w:t>
      </w:r>
      <w:proofErr w:type="spellStart"/>
      <w:r w:rsidRPr="000B0F14">
        <w:rPr>
          <w:color w:val="auto"/>
        </w:rPr>
        <w:t>工作场所有害因素职业接触限值化学有害因素</w:t>
      </w:r>
      <w:proofErr w:type="spellEnd"/>
      <w:r w:rsidRPr="000B0F14">
        <w:rPr>
          <w:color w:val="auto"/>
        </w:rPr>
        <w:t>》（</w:t>
      </w:r>
      <w:r w:rsidRPr="000B0F14">
        <w:rPr>
          <w:color w:val="auto"/>
        </w:rPr>
        <w:t>GBZ2.1-2019</w:t>
      </w:r>
      <w:r w:rsidRPr="000B0F14">
        <w:rPr>
          <w:color w:val="auto"/>
        </w:rPr>
        <w:t>）。</w:t>
      </w:r>
    </w:p>
    <w:p w14:paraId="6A8BC6E7" w14:textId="33B4032B" w:rsidR="00D82389" w:rsidRPr="00E505E3" w:rsidRDefault="00D82389" w:rsidP="00786C3F">
      <w:pPr>
        <w:pStyle w:val="3"/>
        <w:rPr>
          <w:rFonts w:eastAsia="宋体"/>
          <w:lang w:eastAsia="zh-CN"/>
        </w:rPr>
      </w:pPr>
      <w:bookmarkStart w:id="92" w:name="_Toc174432494"/>
      <w:r>
        <w:rPr>
          <w:rFonts w:eastAsia="宋体" w:hint="eastAsia"/>
          <w:lang w:eastAsia="zh-CN"/>
        </w:rPr>
        <w:t>1</w:t>
      </w:r>
      <w:r>
        <w:rPr>
          <w:rFonts w:eastAsia="宋体"/>
          <w:lang w:eastAsia="zh-CN"/>
        </w:rPr>
        <w:t>.5.3</w:t>
      </w:r>
      <w:r w:rsidRPr="00E505E3">
        <w:rPr>
          <w:rFonts w:eastAsia="宋体"/>
          <w:lang w:eastAsia="zh-CN"/>
        </w:rPr>
        <w:t>其它文件、资料</w:t>
      </w:r>
      <w:bookmarkEnd w:id="90"/>
      <w:bookmarkEnd w:id="91"/>
      <w:bookmarkEnd w:id="92"/>
    </w:p>
    <w:p w14:paraId="61B72446" w14:textId="6224A6EE" w:rsidR="00E851ED" w:rsidRDefault="00E851ED" w:rsidP="00E851ED">
      <w:pPr>
        <w:pStyle w:val="afff6"/>
      </w:pPr>
      <w:bookmarkStart w:id="93" w:name="_Hlk150413983"/>
      <w:r>
        <w:rPr>
          <w:rFonts w:hint="eastAsia"/>
        </w:rPr>
        <w:t>（</w:t>
      </w:r>
      <w:r w:rsidR="007C0DD8">
        <w:rPr>
          <w:rFonts w:hint="eastAsia"/>
          <w:lang w:eastAsia="zh-CN"/>
        </w:rPr>
        <w:t>1</w:t>
      </w:r>
      <w:r>
        <w:rPr>
          <w:rFonts w:hint="eastAsia"/>
        </w:rPr>
        <w:t>）</w:t>
      </w:r>
      <w:r>
        <w:t>NCRP. Report NO.144. Radiation Protection for Particle Accelerator Facilities. NCRP,2005</w:t>
      </w:r>
      <w:r>
        <w:rPr>
          <w:rFonts w:hint="eastAsia"/>
        </w:rPr>
        <w:t>；</w:t>
      </w:r>
    </w:p>
    <w:p w14:paraId="6D34B490" w14:textId="4CA87D22" w:rsidR="00DC00ED" w:rsidRPr="009D3873" w:rsidRDefault="00DC00ED" w:rsidP="00786C3F">
      <w:pPr>
        <w:pStyle w:val="20"/>
        <w:numPr>
          <w:ilvl w:val="1"/>
          <w:numId w:val="23"/>
        </w:numPr>
      </w:pPr>
      <w:bookmarkStart w:id="94" w:name="_Toc174432495"/>
      <w:bookmarkEnd w:id="93"/>
      <w:proofErr w:type="spellStart"/>
      <w:r w:rsidRPr="009D3873">
        <w:rPr>
          <w:rFonts w:hint="eastAsia"/>
        </w:rPr>
        <w:lastRenderedPageBreak/>
        <w:t>评价标准</w:t>
      </w:r>
      <w:bookmarkEnd w:id="85"/>
      <w:bookmarkEnd w:id="94"/>
      <w:proofErr w:type="spellEnd"/>
    </w:p>
    <w:p w14:paraId="19FFF4FF" w14:textId="77777777" w:rsidR="00DC00ED" w:rsidRPr="009D3873" w:rsidRDefault="00DC00ED" w:rsidP="00CC58D6">
      <w:pPr>
        <w:pStyle w:val="3"/>
        <w:numPr>
          <w:ilvl w:val="2"/>
          <w:numId w:val="23"/>
        </w:numPr>
      </w:pPr>
      <w:bookmarkStart w:id="95" w:name="_Toc487527990"/>
      <w:bookmarkStart w:id="96" w:name="_Toc487619277"/>
      <w:bookmarkStart w:id="97" w:name="_Toc102634962"/>
      <w:bookmarkStart w:id="98" w:name="_Toc174432496"/>
      <w:bookmarkEnd w:id="95"/>
      <w:bookmarkEnd w:id="96"/>
      <w:proofErr w:type="spellStart"/>
      <w:r w:rsidRPr="009D3873">
        <w:t>剂量限值和剂量约束值</w:t>
      </w:r>
      <w:bookmarkEnd w:id="97"/>
      <w:bookmarkEnd w:id="98"/>
      <w:proofErr w:type="spellEnd"/>
    </w:p>
    <w:p w14:paraId="0B6697B5" w14:textId="77777777" w:rsidR="00DC00ED" w:rsidRPr="009D3873" w:rsidRDefault="00DC00ED" w:rsidP="00CC58D6">
      <w:pPr>
        <w:pStyle w:val="4"/>
        <w:numPr>
          <w:ilvl w:val="3"/>
          <w:numId w:val="23"/>
        </w:numPr>
        <w:ind w:right="240"/>
      </w:pPr>
      <w:proofErr w:type="spellStart"/>
      <w:r w:rsidRPr="009D3873">
        <w:rPr>
          <w:rFonts w:hint="eastAsia"/>
        </w:rPr>
        <w:t>剂量限值</w:t>
      </w:r>
      <w:proofErr w:type="spellEnd"/>
    </w:p>
    <w:p w14:paraId="79D6AFA6" w14:textId="77777777" w:rsidR="00DC00ED" w:rsidRPr="009D3873" w:rsidRDefault="00DC00ED" w:rsidP="00DC00ED">
      <w:pPr>
        <w:pStyle w:val="afff6"/>
      </w:pPr>
      <w:proofErr w:type="spellStart"/>
      <w:r w:rsidRPr="009D3873">
        <w:rPr>
          <w:rFonts w:hint="eastAsia"/>
        </w:rPr>
        <w:t>执行</w:t>
      </w:r>
      <w:r w:rsidRPr="009D3873">
        <w:t>《电离辐射防护与辐射源安全基本标准</w:t>
      </w:r>
      <w:proofErr w:type="spellEnd"/>
      <w:r w:rsidRPr="009D3873">
        <w:t>》（</w:t>
      </w:r>
      <w:r w:rsidRPr="009D3873">
        <w:t>GB18871-2002</w:t>
      </w:r>
      <w:r w:rsidRPr="009D3873">
        <w:t>）</w:t>
      </w:r>
      <w:r w:rsidRPr="009D3873">
        <w:rPr>
          <w:rFonts w:hint="eastAsia"/>
        </w:rPr>
        <w:t>规定，工作人员的职业照射和公众照射的剂量限值如下：</w:t>
      </w:r>
    </w:p>
    <w:p w14:paraId="3C1D7CA6" w14:textId="77777777" w:rsidR="00DC00ED" w:rsidRPr="009D3873" w:rsidRDefault="00DC00ED" w:rsidP="00DC00ED">
      <w:pPr>
        <w:pStyle w:val="afff6"/>
      </w:pPr>
      <w:r w:rsidRPr="009D3873">
        <w:rPr>
          <w:rFonts w:hint="eastAsia"/>
        </w:rPr>
        <w:t>（</w:t>
      </w:r>
      <w:r w:rsidRPr="009D3873">
        <w:rPr>
          <w:rFonts w:hint="eastAsia"/>
        </w:rPr>
        <w:t>1</w:t>
      </w:r>
      <w:r w:rsidRPr="009D3873">
        <w:rPr>
          <w:rFonts w:hint="eastAsia"/>
        </w:rPr>
        <w:t>）职业照射</w:t>
      </w:r>
    </w:p>
    <w:p w14:paraId="5243C432" w14:textId="77777777" w:rsidR="00DC00ED" w:rsidRPr="009D3873" w:rsidRDefault="00DC00ED" w:rsidP="00DC00ED">
      <w:pPr>
        <w:pStyle w:val="afff6"/>
      </w:pPr>
      <w:proofErr w:type="spellStart"/>
      <w:r w:rsidRPr="009D3873">
        <w:t>应对任何工作人员职业照射水平进行控制，使之不超过下述限值</w:t>
      </w:r>
      <w:proofErr w:type="spellEnd"/>
      <w:r w:rsidRPr="009D3873">
        <w:t>：</w:t>
      </w:r>
    </w:p>
    <w:p w14:paraId="0CCA8E7B" w14:textId="77777777" w:rsidR="00DC00ED" w:rsidRPr="009D3873" w:rsidRDefault="00DC00ED" w:rsidP="00DC00ED">
      <w:pPr>
        <w:pStyle w:val="afff6"/>
      </w:pPr>
      <w:r w:rsidRPr="009D3873">
        <w:t>审管部门决定连续</w:t>
      </w:r>
      <w:r w:rsidRPr="009D3873">
        <w:t>5</w:t>
      </w:r>
      <w:r w:rsidRPr="009D3873">
        <w:t>年的年平均有效剂量（但不可作任何追溯性平均），</w:t>
      </w:r>
      <w:r w:rsidRPr="009D3873">
        <w:t>20mSv</w:t>
      </w:r>
      <w:r w:rsidRPr="009D3873">
        <w:t>。</w:t>
      </w:r>
    </w:p>
    <w:p w14:paraId="51C8AFC4" w14:textId="77777777" w:rsidR="00DC00ED" w:rsidRPr="009D3873" w:rsidRDefault="00DC00ED" w:rsidP="00DC00ED">
      <w:pPr>
        <w:pStyle w:val="afff6"/>
      </w:pPr>
      <w:r w:rsidRPr="009D3873">
        <w:rPr>
          <w:rFonts w:hint="eastAsia"/>
        </w:rPr>
        <w:t>（</w:t>
      </w:r>
      <w:r w:rsidRPr="009D3873">
        <w:rPr>
          <w:rFonts w:hint="eastAsia"/>
        </w:rPr>
        <w:t>2</w:t>
      </w:r>
      <w:r w:rsidRPr="009D3873">
        <w:rPr>
          <w:rFonts w:hint="eastAsia"/>
        </w:rPr>
        <w:t>）</w:t>
      </w:r>
      <w:r w:rsidRPr="009D3873">
        <w:t>公众照射</w:t>
      </w:r>
    </w:p>
    <w:p w14:paraId="1B0BDD0E" w14:textId="77777777" w:rsidR="00DC00ED" w:rsidRPr="009D3873" w:rsidRDefault="00DC00ED" w:rsidP="00DC00ED">
      <w:pPr>
        <w:pStyle w:val="afff6"/>
      </w:pPr>
      <w:proofErr w:type="spellStart"/>
      <w:r w:rsidRPr="009D3873">
        <w:t>实践使公众中关键人群组的成员所受到的平均剂量估计值不应超过下述限值</w:t>
      </w:r>
      <w:proofErr w:type="spellEnd"/>
      <w:r w:rsidRPr="009D3873">
        <w:t>：</w:t>
      </w:r>
    </w:p>
    <w:p w14:paraId="312C1650" w14:textId="77777777" w:rsidR="00DC00ED" w:rsidRPr="009D3873" w:rsidRDefault="00DC00ED" w:rsidP="00DC00ED">
      <w:pPr>
        <w:pStyle w:val="afff6"/>
      </w:pPr>
      <w:r w:rsidRPr="009D3873">
        <w:t>年有效剂量，</w:t>
      </w:r>
      <w:r w:rsidRPr="009D3873">
        <w:t>1mSv</w:t>
      </w:r>
      <w:r w:rsidRPr="009D3873">
        <w:t>。</w:t>
      </w:r>
    </w:p>
    <w:p w14:paraId="0360C5B2" w14:textId="77777777" w:rsidR="00DC00ED" w:rsidRPr="009D3873" w:rsidRDefault="00DC00ED" w:rsidP="00CC58D6">
      <w:pPr>
        <w:pStyle w:val="4"/>
        <w:numPr>
          <w:ilvl w:val="3"/>
          <w:numId w:val="23"/>
        </w:numPr>
        <w:ind w:right="240"/>
      </w:pPr>
      <w:proofErr w:type="spellStart"/>
      <w:r w:rsidRPr="009D3873">
        <w:rPr>
          <w:rFonts w:hint="eastAsia"/>
        </w:rPr>
        <w:t>剂量约束值</w:t>
      </w:r>
      <w:proofErr w:type="spellEnd"/>
    </w:p>
    <w:p w14:paraId="2DE7BAD7" w14:textId="77777777" w:rsidR="00881379" w:rsidRPr="004A329F" w:rsidRDefault="00881379" w:rsidP="00881379">
      <w:pPr>
        <w:pStyle w:val="afff6"/>
        <w:rPr>
          <w:color w:val="auto"/>
        </w:rPr>
      </w:pPr>
      <w:bookmarkStart w:id="99" w:name="OLE_LINK9"/>
      <w:r w:rsidRPr="004A329F">
        <w:rPr>
          <w:color w:val="auto"/>
        </w:rPr>
        <w:t>（</w:t>
      </w:r>
      <w:r w:rsidRPr="004A329F">
        <w:rPr>
          <w:color w:val="auto"/>
        </w:rPr>
        <w:t>1</w:t>
      </w:r>
      <w:r w:rsidRPr="004A329F">
        <w:rPr>
          <w:color w:val="auto"/>
        </w:rPr>
        <w:t>）辐射工作人员年</w:t>
      </w:r>
      <w:bookmarkStart w:id="100" w:name="OLE_LINK15"/>
      <w:r w:rsidRPr="004A329F">
        <w:rPr>
          <w:color w:val="auto"/>
        </w:rPr>
        <w:t>剂量约束值</w:t>
      </w:r>
      <w:bookmarkEnd w:id="99"/>
      <w:bookmarkEnd w:id="100"/>
    </w:p>
    <w:p w14:paraId="2DF78E5E" w14:textId="77777777" w:rsidR="00881379" w:rsidRPr="004A329F" w:rsidRDefault="00881379" w:rsidP="00881379">
      <w:pPr>
        <w:pStyle w:val="afff6"/>
        <w:rPr>
          <w:color w:val="auto"/>
        </w:rPr>
      </w:pPr>
      <w:r w:rsidRPr="004A329F">
        <w:rPr>
          <w:color w:val="auto"/>
        </w:rPr>
        <w:t>结合项目特点，本项目从事安装调试、维修维护的辐射工作人员的年剂量约束值不超过</w:t>
      </w:r>
      <w:r w:rsidRPr="004A329F">
        <w:rPr>
          <w:color w:val="auto"/>
        </w:rPr>
        <w:t>5mSv/a</w:t>
      </w:r>
      <w:r w:rsidRPr="004A329F">
        <w:rPr>
          <w:color w:val="auto"/>
        </w:rPr>
        <w:t>。</w:t>
      </w:r>
    </w:p>
    <w:p w14:paraId="0D1D71D6" w14:textId="77777777" w:rsidR="00881379" w:rsidRPr="004A329F" w:rsidRDefault="00881379" w:rsidP="00881379">
      <w:pPr>
        <w:pStyle w:val="afff6"/>
        <w:rPr>
          <w:color w:val="auto"/>
        </w:rPr>
      </w:pPr>
      <w:r w:rsidRPr="004A329F">
        <w:rPr>
          <w:color w:val="auto"/>
        </w:rPr>
        <w:t>（</w:t>
      </w:r>
      <w:r w:rsidRPr="004A329F">
        <w:rPr>
          <w:color w:val="auto"/>
        </w:rPr>
        <w:t>2</w:t>
      </w:r>
      <w:r w:rsidRPr="004A329F">
        <w:rPr>
          <w:color w:val="auto"/>
        </w:rPr>
        <w:t>）公众年剂量约束值</w:t>
      </w:r>
    </w:p>
    <w:p w14:paraId="638D4970" w14:textId="3DA4CF5F" w:rsidR="00DC00ED" w:rsidRPr="009D3873" w:rsidRDefault="00881379" w:rsidP="00881379">
      <w:pPr>
        <w:pStyle w:val="afff6"/>
        <w:rPr>
          <w:lang w:eastAsia="zh-CN"/>
        </w:rPr>
      </w:pPr>
      <w:bookmarkStart w:id="101" w:name="OLE_LINK10"/>
      <w:r w:rsidRPr="004A329F">
        <w:t>结合项目特点，</w:t>
      </w:r>
      <w:bookmarkEnd w:id="101"/>
      <w:r w:rsidRPr="004A329F">
        <w:t>本项目对公众造成的辐射影响主要来自设备安装调试和维修维护，公众剂量约束值</w:t>
      </w:r>
      <w:r w:rsidRPr="004A329F">
        <w:rPr>
          <w:color w:val="auto"/>
        </w:rPr>
        <w:t>不超过</w:t>
      </w:r>
      <w:r w:rsidRPr="004A329F">
        <w:t>0.1mSv/a</w:t>
      </w:r>
      <w:r w:rsidR="00DC00ED" w:rsidRPr="009D3873">
        <w:rPr>
          <w:rFonts w:hint="eastAsia"/>
          <w:lang w:eastAsia="zh-CN"/>
        </w:rPr>
        <w:t>。</w:t>
      </w:r>
    </w:p>
    <w:p w14:paraId="3E4742F3" w14:textId="77777777" w:rsidR="00DC00ED" w:rsidRPr="009D3873" w:rsidRDefault="00DC00ED" w:rsidP="00CC58D6">
      <w:pPr>
        <w:pStyle w:val="3"/>
        <w:numPr>
          <w:ilvl w:val="2"/>
          <w:numId w:val="23"/>
        </w:numPr>
      </w:pPr>
      <w:bookmarkStart w:id="102" w:name="_Toc21597447"/>
      <w:bookmarkStart w:id="103" w:name="_Toc21622196"/>
      <w:bookmarkStart w:id="104" w:name="_Toc23257589"/>
      <w:bookmarkStart w:id="105" w:name="_Toc23846487"/>
      <w:bookmarkStart w:id="106" w:name="_Toc23952637"/>
      <w:bookmarkStart w:id="107" w:name="_Toc24548612"/>
      <w:bookmarkStart w:id="108" w:name="_Toc34298313"/>
      <w:bookmarkStart w:id="109" w:name="_Toc21597448"/>
      <w:bookmarkStart w:id="110" w:name="_Toc21622197"/>
      <w:bookmarkStart w:id="111" w:name="_Toc23257590"/>
      <w:bookmarkStart w:id="112" w:name="_Toc23846488"/>
      <w:bookmarkStart w:id="113" w:name="_Toc23952638"/>
      <w:bookmarkStart w:id="114" w:name="_Toc24548613"/>
      <w:bookmarkStart w:id="115" w:name="_Toc34298314"/>
      <w:bookmarkStart w:id="116" w:name="_Toc21597449"/>
      <w:bookmarkStart w:id="117" w:name="_Toc21622198"/>
      <w:bookmarkStart w:id="118" w:name="_Toc23257591"/>
      <w:bookmarkStart w:id="119" w:name="_Toc23846489"/>
      <w:bookmarkStart w:id="120" w:name="_Toc23952639"/>
      <w:bookmarkStart w:id="121" w:name="_Toc24548614"/>
      <w:bookmarkStart w:id="122" w:name="_Toc34298315"/>
      <w:bookmarkStart w:id="123" w:name="_Toc21597450"/>
      <w:bookmarkStart w:id="124" w:name="_Toc21622199"/>
      <w:bookmarkStart w:id="125" w:name="_Toc23257592"/>
      <w:bookmarkStart w:id="126" w:name="_Toc23846490"/>
      <w:bookmarkStart w:id="127" w:name="_Toc23952640"/>
      <w:bookmarkStart w:id="128" w:name="_Toc24548615"/>
      <w:bookmarkStart w:id="129" w:name="_Toc34298316"/>
      <w:bookmarkStart w:id="130" w:name="_Toc102634963"/>
      <w:bookmarkStart w:id="131" w:name="_Toc174432497"/>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roofErr w:type="spellStart"/>
      <w:r w:rsidRPr="009D3873">
        <w:rPr>
          <w:rFonts w:hint="eastAsia"/>
        </w:rPr>
        <w:t>辐射工作场所屏蔽体外剂量率控制水平</w:t>
      </w:r>
      <w:bookmarkEnd w:id="130"/>
      <w:bookmarkEnd w:id="131"/>
      <w:proofErr w:type="spellEnd"/>
    </w:p>
    <w:p w14:paraId="05A16CB1" w14:textId="77777777" w:rsidR="007C0DD8" w:rsidRPr="002A55F9" w:rsidRDefault="007C0DD8" w:rsidP="007C0DD8">
      <w:pPr>
        <w:pStyle w:val="afff6"/>
        <w:rPr>
          <w:color w:val="auto"/>
        </w:rPr>
      </w:pPr>
      <w:bookmarkStart w:id="132" w:name="_Toc102634967"/>
      <w:proofErr w:type="spellStart"/>
      <w:r w:rsidRPr="002A55F9">
        <w:rPr>
          <w:rFonts w:hint="eastAsia"/>
          <w:color w:val="auto"/>
        </w:rPr>
        <w:lastRenderedPageBreak/>
        <w:t>依据《放射治疗辐射安全与防护要求</w:t>
      </w:r>
      <w:proofErr w:type="spellEnd"/>
      <w:r w:rsidRPr="002A55F9">
        <w:rPr>
          <w:rFonts w:hint="eastAsia"/>
          <w:color w:val="auto"/>
        </w:rPr>
        <w:t>》（</w:t>
      </w:r>
      <w:r w:rsidRPr="002A55F9">
        <w:rPr>
          <w:rFonts w:hint="eastAsia"/>
          <w:color w:val="auto"/>
        </w:rPr>
        <w:t>HJ1198-2021</w:t>
      </w:r>
      <w:r w:rsidRPr="002A55F9">
        <w:rPr>
          <w:rFonts w:hint="eastAsia"/>
          <w:color w:val="auto"/>
        </w:rPr>
        <w:t>）规定：</w:t>
      </w:r>
    </w:p>
    <w:p w14:paraId="1CD37AE0" w14:textId="77777777" w:rsidR="007C0DD8" w:rsidRPr="002A55F9" w:rsidRDefault="007C0DD8" w:rsidP="007C0DD8">
      <w:pPr>
        <w:pStyle w:val="afff6"/>
        <w:rPr>
          <w:color w:val="auto"/>
        </w:rPr>
      </w:pPr>
      <w:r w:rsidRPr="002A55F9">
        <w:rPr>
          <w:color w:val="auto"/>
        </w:rPr>
        <w:t>a</w:t>
      </w:r>
      <w:r w:rsidRPr="002A55F9">
        <w:rPr>
          <w:rFonts w:hint="eastAsia"/>
          <w:color w:val="auto"/>
        </w:rPr>
        <w:t>）治疗室墙和入口门外表面</w:t>
      </w:r>
      <w:r w:rsidRPr="002A55F9">
        <w:rPr>
          <w:color w:val="auto"/>
        </w:rPr>
        <w:t>30cm</w:t>
      </w:r>
      <w:r w:rsidRPr="002A55F9">
        <w:rPr>
          <w:rFonts w:hint="eastAsia"/>
          <w:color w:val="auto"/>
        </w:rPr>
        <w:t>处、邻近治疗室的关注点、治疗室房顶外的地面附近和楼层及在治疗室上方已建、拟建二层建筑物或在治疗室旁邻近建筑物的高度超过自辐射源点治疗室房顶内表面边缘所张立体角区域时，距治疗室顶外表面</w:t>
      </w:r>
      <w:r w:rsidRPr="002A55F9">
        <w:rPr>
          <w:color w:val="auto"/>
        </w:rPr>
        <w:t>30cm</w:t>
      </w:r>
      <w:r w:rsidRPr="002A55F9">
        <w:rPr>
          <w:rFonts w:hint="eastAsia"/>
          <w:color w:val="auto"/>
        </w:rPr>
        <w:t>处和在该立体角区域内的高层建筑人员驻留处的周围剂量当量率应同时满足下列</w:t>
      </w:r>
      <w:r w:rsidRPr="002A55F9">
        <w:rPr>
          <w:color w:val="auto"/>
        </w:rPr>
        <w:t>1</w:t>
      </w:r>
      <w:r w:rsidRPr="002A55F9">
        <w:rPr>
          <w:rFonts w:hint="eastAsia"/>
          <w:color w:val="auto"/>
        </w:rPr>
        <w:t>）和</w:t>
      </w:r>
      <w:r w:rsidRPr="002A55F9">
        <w:rPr>
          <w:color w:val="auto"/>
        </w:rPr>
        <w:t>2</w:t>
      </w:r>
      <w:r w:rsidRPr="002A55F9">
        <w:rPr>
          <w:rFonts w:hint="eastAsia"/>
          <w:color w:val="auto"/>
        </w:rPr>
        <w:t>）所确定的剂量率参考控制水平</w:t>
      </w:r>
      <w:r w:rsidRPr="002A55F9">
        <w:rPr>
          <w:color w:val="auto"/>
        </w:rPr>
        <w:t>Ḣc</w:t>
      </w:r>
      <w:r w:rsidRPr="002A55F9">
        <w:rPr>
          <w:rFonts w:hint="eastAsia"/>
          <w:color w:val="auto"/>
        </w:rPr>
        <w:t>：</w:t>
      </w:r>
    </w:p>
    <w:p w14:paraId="781D9C2B" w14:textId="77777777" w:rsidR="007C0DD8" w:rsidRPr="002A55F9" w:rsidRDefault="007C0DD8" w:rsidP="007C0DD8">
      <w:pPr>
        <w:pStyle w:val="afff6"/>
        <w:rPr>
          <w:color w:val="auto"/>
        </w:rPr>
      </w:pPr>
      <w:r w:rsidRPr="002A55F9">
        <w:rPr>
          <w:color w:val="auto"/>
        </w:rPr>
        <w:t>1</w:t>
      </w:r>
      <w:r w:rsidRPr="002A55F9">
        <w:rPr>
          <w:rFonts w:hint="eastAsia"/>
          <w:color w:val="auto"/>
        </w:rPr>
        <w:t>）使用放射治疗周工作负荷、关注点位置的使用因子和居留因子，由以下周剂量参考控制水平（</w:t>
      </w:r>
      <w:r w:rsidRPr="002A55F9">
        <w:rPr>
          <w:color w:val="auto"/>
        </w:rPr>
        <w:t>Ḣc</w:t>
      </w:r>
      <w:r w:rsidRPr="002A55F9">
        <w:rPr>
          <w:rFonts w:hint="eastAsia"/>
          <w:color w:val="auto"/>
        </w:rPr>
        <w:t>）求得关注点的导出剂量率参考控制水平</w:t>
      </w:r>
      <w:r w:rsidRPr="002A55F9">
        <w:rPr>
          <w:color w:val="auto"/>
        </w:rPr>
        <w:t>Ḣc,d(μSv/h)</w:t>
      </w:r>
      <w:r w:rsidRPr="002A55F9">
        <w:rPr>
          <w:rFonts w:hint="eastAsia"/>
          <w:color w:val="auto"/>
        </w:rPr>
        <w:t>：</w:t>
      </w:r>
    </w:p>
    <w:p w14:paraId="22FD11B0" w14:textId="77777777" w:rsidR="007C0DD8" w:rsidRPr="002A55F9" w:rsidRDefault="007C0DD8" w:rsidP="007C0DD8">
      <w:pPr>
        <w:pStyle w:val="afff6"/>
        <w:ind w:firstLineChars="0" w:firstLine="0"/>
        <w:rPr>
          <w:color w:val="auto"/>
        </w:rPr>
      </w:pPr>
      <w:r w:rsidRPr="002A55F9">
        <w:rPr>
          <w:rFonts w:hint="eastAsia"/>
          <w:color w:val="auto"/>
        </w:rPr>
        <w:t>机房外辐射工作人员：</w:t>
      </w:r>
      <w:r w:rsidRPr="002A55F9">
        <w:rPr>
          <w:color w:val="auto"/>
        </w:rPr>
        <w:t>Ḣc</w:t>
      </w:r>
      <w:r w:rsidRPr="002A55F9">
        <w:rPr>
          <w:rFonts w:hint="eastAsia"/>
          <w:color w:val="auto"/>
        </w:rPr>
        <w:t>≤</w:t>
      </w:r>
      <w:r w:rsidRPr="002A55F9">
        <w:rPr>
          <w:color w:val="auto"/>
        </w:rPr>
        <w:t>100μSv/</w:t>
      </w:r>
      <w:r w:rsidRPr="002A55F9">
        <w:rPr>
          <w:rFonts w:hint="eastAsia"/>
          <w:color w:val="auto"/>
        </w:rPr>
        <w:t>周；</w:t>
      </w:r>
    </w:p>
    <w:p w14:paraId="619C4E59" w14:textId="77777777" w:rsidR="007C0DD8" w:rsidRPr="002A55F9" w:rsidRDefault="007C0DD8" w:rsidP="007C0DD8">
      <w:pPr>
        <w:pStyle w:val="afff6"/>
        <w:ind w:firstLineChars="0" w:firstLine="0"/>
        <w:rPr>
          <w:color w:val="auto"/>
        </w:rPr>
      </w:pPr>
      <w:r w:rsidRPr="002A55F9">
        <w:rPr>
          <w:rFonts w:hint="eastAsia"/>
          <w:color w:val="auto"/>
        </w:rPr>
        <w:t>机房外非辐射工作人员：</w:t>
      </w:r>
      <w:r w:rsidRPr="002A55F9">
        <w:rPr>
          <w:color w:val="auto"/>
        </w:rPr>
        <w:t>Ḣc</w:t>
      </w:r>
      <w:r w:rsidRPr="002A55F9">
        <w:rPr>
          <w:rFonts w:hint="eastAsia"/>
          <w:color w:val="auto"/>
        </w:rPr>
        <w:t>≤</w:t>
      </w:r>
      <w:r w:rsidRPr="002A55F9">
        <w:rPr>
          <w:color w:val="auto"/>
        </w:rPr>
        <w:t>5μSv/</w:t>
      </w:r>
      <w:r w:rsidRPr="002A55F9">
        <w:rPr>
          <w:rFonts w:hint="eastAsia"/>
          <w:color w:val="auto"/>
        </w:rPr>
        <w:t>周。</w:t>
      </w:r>
    </w:p>
    <w:p w14:paraId="44769C20" w14:textId="77777777" w:rsidR="007C0DD8" w:rsidRPr="002A55F9" w:rsidRDefault="007C0DD8" w:rsidP="007C0DD8">
      <w:pPr>
        <w:pStyle w:val="afff6"/>
        <w:rPr>
          <w:color w:val="auto"/>
        </w:rPr>
      </w:pPr>
      <w:r w:rsidRPr="002A55F9">
        <w:rPr>
          <w:color w:val="auto"/>
        </w:rPr>
        <w:t>2</w:t>
      </w:r>
      <w:r w:rsidRPr="002A55F9">
        <w:rPr>
          <w:rFonts w:hint="eastAsia"/>
          <w:color w:val="auto"/>
        </w:rPr>
        <w:t>）按照关注点人员居留因子的不同，分别确定关注点的最高剂量率参考控制水平</w:t>
      </w:r>
      <w:r w:rsidRPr="002A55F9">
        <w:rPr>
          <w:color w:val="auto"/>
        </w:rPr>
        <w:t>Ḣc,max(</w:t>
      </w:r>
      <w:proofErr w:type="spellStart"/>
      <w:r w:rsidRPr="002A55F9">
        <w:rPr>
          <w:color w:val="auto"/>
        </w:rPr>
        <w:t>μSv</w:t>
      </w:r>
      <w:proofErr w:type="spellEnd"/>
      <w:r w:rsidRPr="002A55F9">
        <w:rPr>
          <w:color w:val="auto"/>
        </w:rPr>
        <w:t>/h)</w:t>
      </w:r>
      <w:r w:rsidRPr="002A55F9">
        <w:rPr>
          <w:rFonts w:hint="eastAsia"/>
          <w:color w:val="auto"/>
        </w:rPr>
        <w:t>：</w:t>
      </w:r>
    </w:p>
    <w:p w14:paraId="155051C4" w14:textId="77777777" w:rsidR="007C0DD8" w:rsidRPr="002A55F9" w:rsidRDefault="007C0DD8" w:rsidP="007C0DD8">
      <w:pPr>
        <w:pStyle w:val="afff6"/>
        <w:rPr>
          <w:color w:val="auto"/>
        </w:rPr>
      </w:pPr>
      <w:r w:rsidRPr="002A55F9">
        <w:rPr>
          <w:rFonts w:hint="eastAsia"/>
          <w:color w:val="auto"/>
        </w:rPr>
        <w:t>人员居留因子</w:t>
      </w:r>
      <w:r w:rsidRPr="002A55F9">
        <w:rPr>
          <w:color w:val="auto"/>
        </w:rPr>
        <w:t>T</w:t>
      </w:r>
      <w:r w:rsidRPr="002A55F9">
        <w:rPr>
          <w:rFonts w:hint="eastAsia"/>
          <w:color w:val="auto"/>
        </w:rPr>
        <w:t>＞</w:t>
      </w:r>
      <w:r w:rsidRPr="002A55F9">
        <w:rPr>
          <w:color w:val="auto"/>
        </w:rPr>
        <w:t>1/2</w:t>
      </w:r>
      <w:r w:rsidRPr="002A55F9">
        <w:rPr>
          <w:rFonts w:hint="eastAsia"/>
          <w:color w:val="auto"/>
        </w:rPr>
        <w:t>的场所：</w:t>
      </w:r>
      <w:r w:rsidRPr="002A55F9">
        <w:rPr>
          <w:color w:val="auto"/>
        </w:rPr>
        <w:t>Ḣc,max</w:t>
      </w:r>
      <w:r w:rsidRPr="002A55F9">
        <w:rPr>
          <w:rFonts w:hint="eastAsia"/>
          <w:color w:val="auto"/>
        </w:rPr>
        <w:t>≤</w:t>
      </w:r>
      <w:r w:rsidRPr="002A55F9">
        <w:rPr>
          <w:color w:val="auto"/>
        </w:rPr>
        <w:t>2.5μSv/h</w:t>
      </w:r>
      <w:r w:rsidRPr="002A55F9">
        <w:rPr>
          <w:rFonts w:hint="eastAsia"/>
          <w:color w:val="auto"/>
        </w:rPr>
        <w:t>；</w:t>
      </w:r>
    </w:p>
    <w:p w14:paraId="455D9363" w14:textId="77777777" w:rsidR="007C0DD8" w:rsidRPr="002A55F9" w:rsidRDefault="007C0DD8" w:rsidP="007C0DD8">
      <w:pPr>
        <w:pStyle w:val="afff6"/>
        <w:rPr>
          <w:color w:val="auto"/>
        </w:rPr>
      </w:pPr>
      <w:r w:rsidRPr="002A55F9">
        <w:rPr>
          <w:rFonts w:hint="eastAsia"/>
          <w:color w:val="auto"/>
        </w:rPr>
        <w:t>人员居留因子</w:t>
      </w:r>
      <w:r w:rsidRPr="002A55F9">
        <w:rPr>
          <w:color w:val="auto"/>
        </w:rPr>
        <w:t>T</w:t>
      </w:r>
      <w:r w:rsidRPr="002A55F9">
        <w:rPr>
          <w:rFonts w:hint="eastAsia"/>
          <w:color w:val="auto"/>
        </w:rPr>
        <w:t>≤</w:t>
      </w:r>
      <w:r w:rsidRPr="002A55F9">
        <w:rPr>
          <w:color w:val="auto"/>
        </w:rPr>
        <w:t>1/2</w:t>
      </w:r>
      <w:r w:rsidRPr="002A55F9">
        <w:rPr>
          <w:rFonts w:hint="eastAsia"/>
          <w:color w:val="auto"/>
        </w:rPr>
        <w:t>的场所：</w:t>
      </w:r>
      <w:r w:rsidRPr="002A55F9">
        <w:rPr>
          <w:color w:val="auto"/>
        </w:rPr>
        <w:t>Ḣc,max</w:t>
      </w:r>
      <w:r w:rsidRPr="002A55F9">
        <w:rPr>
          <w:rFonts w:hint="eastAsia"/>
          <w:color w:val="auto"/>
        </w:rPr>
        <w:t>≤</w:t>
      </w:r>
      <w:r w:rsidRPr="002A55F9">
        <w:rPr>
          <w:color w:val="auto"/>
        </w:rPr>
        <w:t>10μSv/h</w:t>
      </w:r>
      <w:r w:rsidRPr="002A55F9">
        <w:rPr>
          <w:rFonts w:hint="eastAsia"/>
          <w:color w:val="auto"/>
        </w:rPr>
        <w:t>。</w:t>
      </w:r>
    </w:p>
    <w:p w14:paraId="31EC05DF" w14:textId="77777777" w:rsidR="007C0DD8" w:rsidRPr="002A55F9" w:rsidRDefault="007C0DD8" w:rsidP="007C0DD8">
      <w:pPr>
        <w:pStyle w:val="afff6"/>
        <w:rPr>
          <w:color w:val="auto"/>
        </w:rPr>
      </w:pPr>
      <w:r w:rsidRPr="002A55F9">
        <w:rPr>
          <w:color w:val="auto"/>
        </w:rPr>
        <w:t>b</w:t>
      </w:r>
      <w:r w:rsidRPr="002A55F9">
        <w:rPr>
          <w:rFonts w:hint="eastAsia"/>
          <w:color w:val="auto"/>
        </w:rPr>
        <w:t>）穿出机房顶的辐射对偶然到达机房顶外的人员的照射，以年剂量</w:t>
      </w:r>
      <w:r w:rsidRPr="002A55F9">
        <w:rPr>
          <w:color w:val="auto"/>
        </w:rPr>
        <w:t>250μSv</w:t>
      </w:r>
      <w:r w:rsidRPr="002A55F9">
        <w:rPr>
          <w:rFonts w:hint="eastAsia"/>
          <w:color w:val="auto"/>
        </w:rPr>
        <w:t>加以控制。</w:t>
      </w:r>
    </w:p>
    <w:p w14:paraId="46AA0BBC" w14:textId="77777777" w:rsidR="007C0DD8" w:rsidRPr="002A55F9" w:rsidRDefault="007C0DD8" w:rsidP="007C0DD8">
      <w:pPr>
        <w:pStyle w:val="afff6"/>
        <w:rPr>
          <w:color w:val="auto"/>
        </w:rPr>
      </w:pPr>
      <w:r w:rsidRPr="002A55F9">
        <w:rPr>
          <w:color w:val="auto"/>
        </w:rPr>
        <w:t>c</w:t>
      </w:r>
      <w:r w:rsidRPr="002A55F9">
        <w:rPr>
          <w:rFonts w:hint="eastAsia"/>
          <w:color w:val="auto"/>
        </w:rPr>
        <w:t>）对不需要人员到达并只有借助工具才能进入的机房顶，机房顶外表面</w:t>
      </w:r>
      <w:r w:rsidRPr="002A55F9">
        <w:rPr>
          <w:color w:val="auto"/>
        </w:rPr>
        <w:t>30cm</w:t>
      </w:r>
      <w:r w:rsidRPr="002A55F9">
        <w:rPr>
          <w:rFonts w:hint="eastAsia"/>
          <w:color w:val="auto"/>
        </w:rPr>
        <w:t>处的剂量率参考控制水平可按</w:t>
      </w:r>
      <w:r w:rsidRPr="002A55F9">
        <w:rPr>
          <w:color w:val="auto"/>
        </w:rPr>
        <w:t>100</w:t>
      </w:r>
      <w:r w:rsidRPr="002A55F9">
        <w:rPr>
          <w:rFonts w:hint="eastAsia"/>
          <w:color w:val="auto"/>
        </w:rPr>
        <w:t>μ</w:t>
      </w:r>
      <w:r w:rsidRPr="002A55F9">
        <w:rPr>
          <w:rFonts w:hint="eastAsia"/>
          <w:color w:val="auto"/>
        </w:rPr>
        <w:t>Sv/h</w:t>
      </w:r>
      <w:r w:rsidRPr="002A55F9">
        <w:rPr>
          <w:rFonts w:hint="eastAsia"/>
          <w:color w:val="auto"/>
        </w:rPr>
        <w:t>加以控制（可在相应位置处设置辐射告示牌）。</w:t>
      </w:r>
    </w:p>
    <w:p w14:paraId="56A00D79" w14:textId="6EE905CD" w:rsidR="00881379" w:rsidRPr="004A329F" w:rsidRDefault="007C0DD8" w:rsidP="007C0DD8">
      <w:pPr>
        <w:pStyle w:val="afff6"/>
        <w:rPr>
          <w:color w:val="auto"/>
        </w:rPr>
      </w:pPr>
      <w:proofErr w:type="spellStart"/>
      <w:r w:rsidRPr="002A55F9">
        <w:rPr>
          <w:rFonts w:hint="eastAsia"/>
          <w:color w:val="auto"/>
        </w:rPr>
        <w:t>综上，</w:t>
      </w:r>
      <w:r w:rsidRPr="002A55F9">
        <w:rPr>
          <w:color w:val="auto"/>
        </w:rPr>
        <w:t>屏蔽体外的各辐射工作场所剂量率控制水平</w:t>
      </w:r>
      <w:r w:rsidRPr="002A55F9">
        <w:rPr>
          <w:rFonts w:hint="eastAsia"/>
          <w:color w:val="auto"/>
        </w:rPr>
        <w:t>总结</w:t>
      </w:r>
      <w:r w:rsidRPr="002A55F9">
        <w:rPr>
          <w:color w:val="auto"/>
        </w:rPr>
        <w:t>如</w:t>
      </w:r>
      <w:r>
        <w:rPr>
          <w:color w:val="auto"/>
        </w:rPr>
        <w:fldChar w:fldCharType="begin"/>
      </w:r>
      <w:r>
        <w:rPr>
          <w:color w:val="auto"/>
        </w:rPr>
        <w:instrText xml:space="preserve"> REF _Ref173432225 \h </w:instrText>
      </w:r>
      <w:r>
        <w:rPr>
          <w:color w:val="auto"/>
        </w:rPr>
      </w:r>
      <w:r>
        <w:rPr>
          <w:color w:val="auto"/>
        </w:rPr>
        <w:fldChar w:fldCharType="separate"/>
      </w:r>
      <w:r w:rsidRPr="002A55F9">
        <w:t>表</w:t>
      </w:r>
      <w:proofErr w:type="spellEnd"/>
      <w:r w:rsidRPr="002A55F9">
        <w:t xml:space="preserve"> </w:t>
      </w:r>
      <w:r>
        <w:rPr>
          <w:noProof/>
        </w:rPr>
        <w:t>1</w:t>
      </w:r>
      <w:r w:rsidRPr="002A55F9">
        <w:noBreakHyphen/>
      </w:r>
      <w:r w:rsidR="00BC1478">
        <w:rPr>
          <w:noProof/>
        </w:rPr>
        <w:t>1</w:t>
      </w:r>
      <w:r>
        <w:rPr>
          <w:color w:val="auto"/>
        </w:rPr>
        <w:fldChar w:fldCharType="end"/>
      </w:r>
      <w:r w:rsidRPr="002A55F9">
        <w:rPr>
          <w:color w:val="auto"/>
        </w:rPr>
        <w:t>所示</w:t>
      </w:r>
      <w:r w:rsidR="00881379" w:rsidRPr="004A329F">
        <w:rPr>
          <w:color w:val="auto"/>
        </w:rPr>
        <w:t>。</w:t>
      </w:r>
    </w:p>
    <w:p w14:paraId="5B020841" w14:textId="4E049A5B" w:rsidR="007C0DD8" w:rsidRPr="002A55F9" w:rsidRDefault="007C0DD8" w:rsidP="007C0DD8">
      <w:pPr>
        <w:pStyle w:val="af8"/>
        <w:keepNext/>
        <w:spacing w:before="163" w:after="163"/>
      </w:pPr>
      <w:bookmarkStart w:id="133" w:name="_Ref173432225"/>
      <w:r w:rsidRPr="002A55F9">
        <w:t>表</w:t>
      </w:r>
      <w:r w:rsidRPr="002A55F9">
        <w:t xml:space="preserve"> </w:t>
      </w:r>
      <w:r w:rsidR="00F660B6">
        <w:fldChar w:fldCharType="begin"/>
      </w:r>
      <w:r w:rsidR="00F660B6">
        <w:instrText xml:space="preserve"> STYLEREF 1 \s </w:instrText>
      </w:r>
      <w:r w:rsidR="00F660B6">
        <w:fldChar w:fldCharType="separate"/>
      </w:r>
      <w:r>
        <w:rPr>
          <w:noProof/>
        </w:rPr>
        <w:t>1</w:t>
      </w:r>
      <w:r w:rsidR="00F660B6">
        <w:rPr>
          <w:noProof/>
        </w:rPr>
        <w:fldChar w:fldCharType="end"/>
      </w:r>
      <w:r w:rsidRPr="002A55F9">
        <w:noBreakHyphen/>
      </w:r>
      <w:bookmarkEnd w:id="133"/>
      <w:r w:rsidR="00BC1478">
        <w:t>1</w:t>
      </w:r>
      <w:r w:rsidRPr="002A55F9">
        <w:t>屏蔽体外剂量率控制水平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08"/>
        <w:gridCol w:w="1956"/>
        <w:gridCol w:w="2232"/>
      </w:tblGrid>
      <w:tr w:rsidR="007C0DD8" w:rsidRPr="002A55F9" w14:paraId="068F97E7" w14:textId="77777777" w:rsidTr="007C0DD8">
        <w:trPr>
          <w:trHeight w:hRule="exact" w:val="919"/>
          <w:tblHeader/>
          <w:jc w:val="center"/>
        </w:trPr>
        <w:tc>
          <w:tcPr>
            <w:tcW w:w="2476" w:type="pct"/>
            <w:tcBorders>
              <w:top w:val="single" w:sz="4" w:space="0" w:color="000000"/>
              <w:left w:val="single" w:sz="4" w:space="0" w:color="000000"/>
              <w:bottom w:val="single" w:sz="4" w:space="0" w:color="000000"/>
              <w:right w:val="single" w:sz="4" w:space="0" w:color="000000"/>
            </w:tcBorders>
            <w:vAlign w:val="center"/>
          </w:tcPr>
          <w:p w14:paraId="78039627" w14:textId="77777777" w:rsidR="007C0DD8" w:rsidRPr="002A55F9" w:rsidRDefault="007C0DD8" w:rsidP="007C0DD8">
            <w:pPr>
              <w:spacing w:before="156" w:after="156" w:line="240" w:lineRule="auto"/>
              <w:jc w:val="center"/>
              <w:rPr>
                <w:b/>
                <w:bCs/>
              </w:rPr>
            </w:pPr>
            <w:r w:rsidRPr="002A55F9">
              <w:rPr>
                <w:b/>
                <w:bCs/>
              </w:rPr>
              <w:t>场所</w:t>
            </w:r>
          </w:p>
        </w:tc>
        <w:tc>
          <w:tcPr>
            <w:tcW w:w="2524" w:type="pct"/>
            <w:gridSpan w:val="2"/>
            <w:tcBorders>
              <w:top w:val="single" w:sz="4" w:space="0" w:color="000000"/>
              <w:left w:val="single" w:sz="4" w:space="0" w:color="000000"/>
              <w:bottom w:val="single" w:sz="4" w:space="0" w:color="000000"/>
              <w:right w:val="single" w:sz="4" w:space="0" w:color="000000"/>
            </w:tcBorders>
            <w:vAlign w:val="center"/>
          </w:tcPr>
          <w:p w14:paraId="3CA44FA1" w14:textId="77777777" w:rsidR="007C0DD8" w:rsidRPr="002A55F9" w:rsidRDefault="007C0DD8" w:rsidP="007C0DD8">
            <w:pPr>
              <w:spacing w:before="156" w:after="156" w:line="240" w:lineRule="auto"/>
              <w:jc w:val="center"/>
              <w:rPr>
                <w:b/>
                <w:bCs/>
              </w:rPr>
            </w:pPr>
            <w:r w:rsidRPr="002A55F9">
              <w:rPr>
                <w:b/>
                <w:bCs/>
              </w:rPr>
              <w:t>剂量率控制水平</w:t>
            </w:r>
          </w:p>
        </w:tc>
      </w:tr>
      <w:tr w:rsidR="007C0DD8" w:rsidRPr="002A55F9" w14:paraId="172D00BF" w14:textId="77777777" w:rsidTr="007C0DD8">
        <w:trPr>
          <w:trHeight w:hRule="exact" w:val="846"/>
          <w:jc w:val="center"/>
        </w:trPr>
        <w:tc>
          <w:tcPr>
            <w:tcW w:w="2476" w:type="pct"/>
            <w:vMerge w:val="restart"/>
            <w:tcBorders>
              <w:top w:val="single" w:sz="4" w:space="0" w:color="000000"/>
              <w:left w:val="single" w:sz="4" w:space="0" w:color="000000"/>
              <w:right w:val="single" w:sz="4" w:space="0" w:color="000000"/>
            </w:tcBorders>
            <w:vAlign w:val="center"/>
          </w:tcPr>
          <w:p w14:paraId="4DC3262D" w14:textId="77777777" w:rsidR="007C0DD8" w:rsidRPr="002A55F9" w:rsidRDefault="007C0DD8" w:rsidP="007C0DD8">
            <w:pPr>
              <w:spacing w:before="156" w:after="156" w:line="240" w:lineRule="auto"/>
              <w:jc w:val="center"/>
            </w:pPr>
            <w:r w:rsidRPr="002A55F9">
              <w:rPr>
                <w:rFonts w:hint="eastAsia"/>
              </w:rPr>
              <w:t>治疗室墙和入口门外表面</w:t>
            </w:r>
            <w:r w:rsidRPr="002A55F9">
              <w:rPr>
                <w:rFonts w:hint="eastAsia"/>
              </w:rPr>
              <w:t>30cm</w:t>
            </w:r>
            <w:r w:rsidRPr="002A55F9">
              <w:rPr>
                <w:rFonts w:hint="eastAsia"/>
              </w:rPr>
              <w:t>处、邻近治疗室的关注点、治疗室房顶外</w:t>
            </w:r>
            <w:r w:rsidRPr="002A55F9">
              <w:rPr>
                <w:rFonts w:hint="eastAsia"/>
              </w:rPr>
              <w:lastRenderedPageBreak/>
              <w:t>的地面附近和楼层，距治疗室顶外表面</w:t>
            </w:r>
            <w:r w:rsidRPr="002A55F9">
              <w:rPr>
                <w:rFonts w:hint="eastAsia"/>
              </w:rPr>
              <w:t>30cm</w:t>
            </w:r>
            <w:r w:rsidRPr="002A55F9">
              <w:rPr>
                <w:rFonts w:hint="eastAsia"/>
              </w:rPr>
              <w:t>处和在该立体角区域内的高层建筑人员驻留处</w:t>
            </w:r>
          </w:p>
        </w:tc>
        <w:tc>
          <w:tcPr>
            <w:tcW w:w="1179" w:type="pct"/>
            <w:tcBorders>
              <w:top w:val="single" w:sz="4" w:space="0" w:color="000000"/>
              <w:left w:val="single" w:sz="4" w:space="0" w:color="000000"/>
              <w:right w:val="single" w:sz="4" w:space="0" w:color="000000"/>
            </w:tcBorders>
            <w:vAlign w:val="center"/>
          </w:tcPr>
          <w:p w14:paraId="529C5B19" w14:textId="77777777" w:rsidR="007C0DD8" w:rsidRPr="002A55F9" w:rsidRDefault="007C0DD8" w:rsidP="007C0DD8">
            <w:pPr>
              <w:spacing w:before="156" w:after="156" w:line="240" w:lineRule="auto"/>
              <w:jc w:val="center"/>
            </w:pPr>
            <w:r w:rsidRPr="002A55F9">
              <w:rPr>
                <w:rFonts w:hint="eastAsia"/>
              </w:rPr>
              <w:lastRenderedPageBreak/>
              <w:t>居留因子</w:t>
            </w:r>
            <w:r w:rsidRPr="002A55F9">
              <w:t>T</w:t>
            </w:r>
            <w:r w:rsidRPr="002A55F9">
              <w:rPr>
                <w:rFonts w:hint="eastAsia"/>
              </w:rPr>
              <w:t>＞</w:t>
            </w:r>
            <w:r w:rsidRPr="002A55F9">
              <w:t>1/2</w:t>
            </w:r>
          </w:p>
        </w:tc>
        <w:tc>
          <w:tcPr>
            <w:tcW w:w="1345" w:type="pct"/>
            <w:tcBorders>
              <w:top w:val="single" w:sz="4" w:space="0" w:color="000000"/>
              <w:left w:val="single" w:sz="4" w:space="0" w:color="000000"/>
              <w:right w:val="single" w:sz="4" w:space="0" w:color="000000"/>
            </w:tcBorders>
            <w:vAlign w:val="center"/>
          </w:tcPr>
          <w:p w14:paraId="535FA440" w14:textId="77777777" w:rsidR="007C0DD8" w:rsidRPr="002A55F9" w:rsidRDefault="007C0DD8" w:rsidP="007C0DD8">
            <w:pPr>
              <w:spacing w:before="156" w:after="156" w:line="240" w:lineRule="auto"/>
              <w:jc w:val="center"/>
            </w:pPr>
            <w:r w:rsidRPr="002A55F9">
              <w:t>2.5μSv/h</w:t>
            </w:r>
          </w:p>
        </w:tc>
      </w:tr>
      <w:tr w:rsidR="007C0DD8" w:rsidRPr="002A55F9" w14:paraId="7F10EC12" w14:textId="77777777" w:rsidTr="007C0DD8">
        <w:trPr>
          <w:trHeight w:hRule="exact" w:val="1000"/>
          <w:jc w:val="center"/>
        </w:trPr>
        <w:tc>
          <w:tcPr>
            <w:tcW w:w="2476" w:type="pct"/>
            <w:vMerge/>
            <w:tcBorders>
              <w:left w:val="single" w:sz="4" w:space="0" w:color="000000"/>
              <w:bottom w:val="single" w:sz="4" w:space="0" w:color="000000"/>
              <w:right w:val="single" w:sz="4" w:space="0" w:color="000000"/>
            </w:tcBorders>
            <w:vAlign w:val="center"/>
          </w:tcPr>
          <w:p w14:paraId="34825C87" w14:textId="77777777" w:rsidR="007C0DD8" w:rsidRPr="002A55F9" w:rsidRDefault="007C0DD8" w:rsidP="007C0DD8">
            <w:pPr>
              <w:spacing w:before="156" w:after="156" w:line="240" w:lineRule="auto"/>
              <w:jc w:val="center"/>
            </w:pPr>
          </w:p>
        </w:tc>
        <w:tc>
          <w:tcPr>
            <w:tcW w:w="1179" w:type="pct"/>
            <w:tcBorders>
              <w:top w:val="single" w:sz="4" w:space="0" w:color="000000"/>
              <w:left w:val="single" w:sz="4" w:space="0" w:color="000000"/>
              <w:right w:val="single" w:sz="4" w:space="0" w:color="000000"/>
            </w:tcBorders>
            <w:vAlign w:val="center"/>
          </w:tcPr>
          <w:p w14:paraId="08248947" w14:textId="77777777" w:rsidR="007C0DD8" w:rsidRPr="002A55F9" w:rsidRDefault="007C0DD8" w:rsidP="007C0DD8">
            <w:pPr>
              <w:spacing w:before="156" w:after="156" w:line="240" w:lineRule="auto"/>
              <w:jc w:val="center"/>
            </w:pPr>
            <w:r w:rsidRPr="002A55F9">
              <w:rPr>
                <w:rFonts w:hint="eastAsia"/>
              </w:rPr>
              <w:t>居留因子</w:t>
            </w:r>
            <w:r w:rsidRPr="002A55F9">
              <w:t>T</w:t>
            </w:r>
            <w:r w:rsidRPr="002A55F9">
              <w:rPr>
                <w:rFonts w:hint="eastAsia"/>
              </w:rPr>
              <w:t>≤</w:t>
            </w:r>
            <w:r w:rsidRPr="002A55F9">
              <w:t>1/2</w:t>
            </w:r>
          </w:p>
        </w:tc>
        <w:tc>
          <w:tcPr>
            <w:tcW w:w="1345" w:type="pct"/>
            <w:tcBorders>
              <w:top w:val="single" w:sz="4" w:space="0" w:color="000000"/>
              <w:left w:val="single" w:sz="4" w:space="0" w:color="000000"/>
              <w:right w:val="single" w:sz="4" w:space="0" w:color="000000"/>
            </w:tcBorders>
            <w:vAlign w:val="center"/>
          </w:tcPr>
          <w:p w14:paraId="7CB32149" w14:textId="77777777" w:rsidR="007C0DD8" w:rsidRPr="002A55F9" w:rsidRDefault="007C0DD8" w:rsidP="007C0DD8">
            <w:pPr>
              <w:spacing w:before="156" w:after="156" w:line="240" w:lineRule="auto"/>
              <w:jc w:val="center"/>
            </w:pPr>
            <w:r w:rsidRPr="002A55F9">
              <w:t>10μSv/h</w:t>
            </w:r>
            <w:r w:rsidRPr="002A55F9" w:rsidDel="00162743">
              <w:t xml:space="preserve"> </w:t>
            </w:r>
          </w:p>
        </w:tc>
      </w:tr>
      <w:tr w:rsidR="007C0DD8" w:rsidRPr="002A55F9" w14:paraId="4C6FCD83" w14:textId="77777777" w:rsidTr="007C0DD8">
        <w:trPr>
          <w:trHeight w:hRule="exact" w:val="700"/>
          <w:jc w:val="center"/>
        </w:trPr>
        <w:tc>
          <w:tcPr>
            <w:tcW w:w="2476" w:type="pct"/>
            <w:tcBorders>
              <w:top w:val="single" w:sz="4" w:space="0" w:color="000000"/>
              <w:left w:val="single" w:sz="4" w:space="0" w:color="000000"/>
              <w:bottom w:val="single" w:sz="4" w:space="0" w:color="000000"/>
              <w:right w:val="single" w:sz="4" w:space="0" w:color="000000"/>
            </w:tcBorders>
            <w:vAlign w:val="center"/>
          </w:tcPr>
          <w:p w14:paraId="473D66CD" w14:textId="77777777" w:rsidR="007C0DD8" w:rsidRPr="002A55F9" w:rsidRDefault="007C0DD8" w:rsidP="007C0DD8">
            <w:pPr>
              <w:spacing w:before="156" w:after="156" w:line="240" w:lineRule="auto"/>
              <w:jc w:val="center"/>
            </w:pPr>
            <w:r w:rsidRPr="002A55F9">
              <w:t>屏蔽体与土壤交界处</w:t>
            </w:r>
            <w:r w:rsidRPr="002A55F9">
              <w:rPr>
                <w:szCs w:val="21"/>
              </w:rPr>
              <w:t>*</w:t>
            </w:r>
          </w:p>
        </w:tc>
        <w:tc>
          <w:tcPr>
            <w:tcW w:w="2524" w:type="pct"/>
            <w:gridSpan w:val="2"/>
            <w:tcBorders>
              <w:top w:val="single" w:sz="4" w:space="0" w:color="000000"/>
              <w:left w:val="single" w:sz="4" w:space="0" w:color="000000"/>
              <w:bottom w:val="single" w:sz="4" w:space="0" w:color="000000"/>
              <w:right w:val="single" w:sz="4" w:space="0" w:color="000000"/>
            </w:tcBorders>
            <w:vAlign w:val="center"/>
          </w:tcPr>
          <w:p w14:paraId="199D8E7B" w14:textId="77777777" w:rsidR="007C0DD8" w:rsidRPr="002A55F9" w:rsidRDefault="007C0DD8" w:rsidP="007C0DD8">
            <w:pPr>
              <w:spacing w:before="156" w:after="156" w:line="240" w:lineRule="auto"/>
              <w:jc w:val="center"/>
            </w:pPr>
            <w:r w:rsidRPr="002A55F9">
              <w:t>5.5mSv/h</w:t>
            </w:r>
          </w:p>
        </w:tc>
      </w:tr>
    </w:tbl>
    <w:p w14:paraId="782C09B5" w14:textId="07286E57" w:rsidR="007C0DD8" w:rsidRPr="007C0DD8" w:rsidRDefault="007C0DD8" w:rsidP="007C0DD8">
      <w:pPr>
        <w:spacing w:before="156" w:after="156"/>
        <w:rPr>
          <w:sz w:val="21"/>
          <w:szCs w:val="21"/>
        </w:rPr>
      </w:pPr>
      <w:r w:rsidRPr="007C0DD8">
        <w:rPr>
          <w:sz w:val="21"/>
          <w:szCs w:val="21"/>
        </w:rPr>
        <w:t>注：</w:t>
      </w:r>
      <w:r w:rsidRPr="007C0DD8">
        <w:rPr>
          <w:sz w:val="21"/>
          <w:szCs w:val="21"/>
        </w:rPr>
        <w:t>*</w:t>
      </w:r>
      <w:r w:rsidRPr="007C0DD8">
        <w:rPr>
          <w:sz w:val="21"/>
          <w:szCs w:val="21"/>
        </w:rPr>
        <w:t>根据文献《恒健质子治疗装置的辐射与屏蔽设计》（</w:t>
      </w:r>
      <w:proofErr w:type="gramStart"/>
      <w:r w:rsidRPr="007C0DD8">
        <w:rPr>
          <w:sz w:val="21"/>
          <w:szCs w:val="21"/>
        </w:rPr>
        <w:t>吴青彪等</w:t>
      </w:r>
      <w:proofErr w:type="gramEnd"/>
      <w:r w:rsidRPr="007C0DD8">
        <w:rPr>
          <w:sz w:val="21"/>
          <w:szCs w:val="21"/>
        </w:rPr>
        <w:t>，南方能源建设，</w:t>
      </w:r>
      <w:r w:rsidRPr="007C0DD8">
        <w:rPr>
          <w:sz w:val="21"/>
          <w:szCs w:val="21"/>
        </w:rPr>
        <w:t>2016</w:t>
      </w:r>
      <w:r w:rsidRPr="007C0DD8">
        <w:rPr>
          <w:sz w:val="21"/>
          <w:szCs w:val="21"/>
        </w:rPr>
        <w:t>年第</w:t>
      </w:r>
      <w:r w:rsidRPr="007C0DD8">
        <w:rPr>
          <w:sz w:val="21"/>
          <w:szCs w:val="21"/>
        </w:rPr>
        <w:t>3</w:t>
      </w:r>
      <w:r w:rsidRPr="007C0DD8">
        <w:rPr>
          <w:sz w:val="21"/>
          <w:szCs w:val="21"/>
        </w:rPr>
        <w:t>卷第</w:t>
      </w:r>
      <w:r w:rsidRPr="007C0DD8">
        <w:rPr>
          <w:sz w:val="21"/>
          <w:szCs w:val="21"/>
        </w:rPr>
        <w:t>3</w:t>
      </w:r>
      <w:r w:rsidRPr="007C0DD8">
        <w:rPr>
          <w:sz w:val="21"/>
          <w:szCs w:val="21"/>
        </w:rPr>
        <w:t>期），同时参考日本</w:t>
      </w:r>
      <w:r w:rsidRPr="007C0DD8">
        <w:rPr>
          <w:sz w:val="21"/>
          <w:szCs w:val="21"/>
        </w:rPr>
        <w:t>J-PARC</w:t>
      </w:r>
      <w:r w:rsidRPr="007C0DD8">
        <w:rPr>
          <w:sz w:val="21"/>
          <w:szCs w:val="21"/>
        </w:rPr>
        <w:t>以及中国散裂中子源的辐射防护设计，当混凝土与土壤边界处瞬发辐射剂量率低于</w:t>
      </w:r>
      <w:r w:rsidRPr="007C0DD8">
        <w:rPr>
          <w:sz w:val="21"/>
          <w:szCs w:val="21"/>
        </w:rPr>
        <w:t>5.5mSv/h</w:t>
      </w:r>
      <w:r w:rsidRPr="007C0DD8">
        <w:rPr>
          <w:sz w:val="21"/>
          <w:szCs w:val="21"/>
        </w:rPr>
        <w:t>时，可忽略土壤和地下水的感生放射性。因此，本</w:t>
      </w:r>
      <w:r>
        <w:rPr>
          <w:rFonts w:hint="eastAsia"/>
          <w:sz w:val="21"/>
          <w:szCs w:val="21"/>
        </w:rPr>
        <w:t>项目</w:t>
      </w:r>
      <w:r w:rsidRPr="007C0DD8">
        <w:rPr>
          <w:sz w:val="21"/>
          <w:szCs w:val="21"/>
        </w:rPr>
        <w:t>以</w:t>
      </w:r>
      <w:r w:rsidRPr="007C0DD8">
        <w:rPr>
          <w:sz w:val="21"/>
          <w:szCs w:val="21"/>
        </w:rPr>
        <w:t>“5.5mSv/h”</w:t>
      </w:r>
      <w:r w:rsidRPr="007C0DD8">
        <w:rPr>
          <w:sz w:val="21"/>
          <w:szCs w:val="21"/>
        </w:rPr>
        <w:t>作为各辐射工作场所地板外表面与土壤交界处的剂量率控制水平。</w:t>
      </w:r>
    </w:p>
    <w:p w14:paraId="3701A368" w14:textId="77777777" w:rsidR="00DC00ED" w:rsidRPr="007C0DD8" w:rsidRDefault="00DC00ED" w:rsidP="00EF396C">
      <w:pPr>
        <w:pStyle w:val="20"/>
        <w:numPr>
          <w:ilvl w:val="1"/>
          <w:numId w:val="23"/>
        </w:numPr>
      </w:pPr>
      <w:bookmarkStart w:id="134" w:name="_Toc174432498"/>
      <w:r w:rsidRPr="007C0DD8">
        <w:rPr>
          <w:rFonts w:hint="eastAsia"/>
          <w:lang w:eastAsia="zh-CN"/>
        </w:rPr>
        <w:t>评</w:t>
      </w:r>
      <w:proofErr w:type="spellStart"/>
      <w:r w:rsidRPr="007C0DD8">
        <w:rPr>
          <w:rFonts w:hint="eastAsia"/>
        </w:rPr>
        <w:t>价范围和保护目标</w:t>
      </w:r>
      <w:bookmarkEnd w:id="132"/>
      <w:bookmarkEnd w:id="134"/>
      <w:proofErr w:type="spellEnd"/>
    </w:p>
    <w:p w14:paraId="71497D78" w14:textId="77777777" w:rsidR="007C0DD8" w:rsidRDefault="007C0DD8" w:rsidP="007C0DD8">
      <w:pPr>
        <w:pStyle w:val="afff6"/>
        <w:rPr>
          <w:lang w:eastAsia="zh-CN"/>
        </w:rPr>
      </w:pPr>
      <w:proofErr w:type="spellStart"/>
      <w:r w:rsidRPr="00D44A18">
        <w:t>根据</w:t>
      </w:r>
      <w:r w:rsidRPr="00D44A18">
        <w:rPr>
          <w:lang w:eastAsia="zh-CN"/>
        </w:rPr>
        <w:t>《核技术利用建设项目</w:t>
      </w:r>
      <w:proofErr w:type="spellEnd"/>
      <w:r w:rsidRPr="00D44A18">
        <w:rPr>
          <w:lang w:eastAsia="zh-CN"/>
        </w:rPr>
        <w:t xml:space="preserve"> </w:t>
      </w:r>
      <w:r w:rsidRPr="00D44A18">
        <w:rPr>
          <w:lang w:eastAsia="zh-CN"/>
        </w:rPr>
        <w:t>环境影响评价文件的内容和格式》（</w:t>
      </w:r>
      <w:r w:rsidRPr="00D44A18">
        <w:rPr>
          <w:lang w:eastAsia="zh-CN"/>
        </w:rPr>
        <w:t>HJ10.1-2016</w:t>
      </w:r>
      <w:r w:rsidRPr="00D44A18">
        <w:rPr>
          <w:lang w:eastAsia="zh-CN"/>
        </w:rPr>
        <w:t>），放射源和射线装置应用项目的评价范围，通常取装置所在场所实体屏蔽物边界外</w:t>
      </w:r>
      <w:r w:rsidRPr="00D44A18">
        <w:rPr>
          <w:lang w:eastAsia="zh-CN"/>
        </w:rPr>
        <w:t>50m</w:t>
      </w:r>
      <w:r w:rsidRPr="00D44A18">
        <w:rPr>
          <w:lang w:eastAsia="zh-CN"/>
        </w:rPr>
        <w:t>的范围，对</w:t>
      </w:r>
      <w:proofErr w:type="spellStart"/>
      <w:r w:rsidRPr="00D44A18">
        <w:rPr>
          <w:lang w:eastAsia="zh-CN"/>
        </w:rPr>
        <w:t>Ⅰ</w:t>
      </w:r>
      <w:r w:rsidRPr="00D44A18">
        <w:rPr>
          <w:lang w:eastAsia="zh-CN"/>
        </w:rPr>
        <w:t>类射线装置或</w:t>
      </w:r>
      <w:r w:rsidRPr="00D44A18">
        <w:rPr>
          <w:lang w:eastAsia="zh-CN"/>
        </w:rPr>
        <w:t>Ⅰ</w:t>
      </w:r>
      <w:r w:rsidRPr="00D44A18">
        <w:rPr>
          <w:lang w:eastAsia="zh-CN"/>
        </w:rPr>
        <w:t>类放射源的项目可根据环境影响的范围适当扩大</w:t>
      </w:r>
      <w:proofErr w:type="spellEnd"/>
      <w:r w:rsidRPr="00D44A18">
        <w:rPr>
          <w:lang w:eastAsia="zh-CN"/>
        </w:rPr>
        <w:t>。</w:t>
      </w:r>
      <w:r>
        <w:rPr>
          <w:rFonts w:hint="eastAsia"/>
          <w:lang w:eastAsia="zh-CN"/>
        </w:rPr>
        <w:t xml:space="preserve">  </w:t>
      </w:r>
    </w:p>
    <w:p w14:paraId="1CA324F3" w14:textId="133F2F61" w:rsidR="007C0DD8" w:rsidRPr="00D44A18" w:rsidRDefault="007C0DD8" w:rsidP="007C0DD8">
      <w:pPr>
        <w:pStyle w:val="afff6"/>
        <w:rPr>
          <w:color w:val="auto"/>
          <w:lang w:eastAsia="zh-CN"/>
        </w:rPr>
      </w:pPr>
      <w:proofErr w:type="spellStart"/>
      <w:r w:rsidRPr="00D44A18">
        <w:rPr>
          <w:color w:val="auto"/>
        </w:rPr>
        <w:t>本项目建设内容为</w:t>
      </w:r>
      <w:r>
        <w:rPr>
          <w:rFonts w:hint="eastAsia"/>
          <w:color w:val="auto"/>
          <w:lang w:eastAsia="zh-CN"/>
        </w:rPr>
        <w:t>重离子治疗</w:t>
      </w:r>
      <w:r w:rsidRPr="00D44A18">
        <w:rPr>
          <w:color w:val="auto"/>
          <w:lang w:eastAsia="zh-CN"/>
        </w:rPr>
        <w:t>系统的销售、安装调试和售后运行维护</w:t>
      </w:r>
      <w:proofErr w:type="spellEnd"/>
      <w:r w:rsidRPr="00D44A18">
        <w:rPr>
          <w:color w:val="auto"/>
          <w:lang w:eastAsia="zh-CN"/>
        </w:rPr>
        <w:t>。</w:t>
      </w:r>
      <w:proofErr w:type="spellStart"/>
      <w:r w:rsidRPr="00D44A18">
        <w:rPr>
          <w:color w:val="auto"/>
        </w:rPr>
        <w:t>销售环节属于纯商务行为，不涉及放射性操作。电离辐射主要来自在用户单位装置使用场所内的调试和运行维护环节</w:t>
      </w:r>
      <w:proofErr w:type="spellEnd"/>
      <w:r w:rsidRPr="00D44A18">
        <w:rPr>
          <w:color w:val="auto"/>
          <w:lang w:eastAsia="zh-CN"/>
        </w:rPr>
        <w:t>。</w:t>
      </w:r>
    </w:p>
    <w:p w14:paraId="39CD3128" w14:textId="6AF4E933" w:rsidR="007C0DD8" w:rsidRPr="00D44A18" w:rsidRDefault="007C0DD8" w:rsidP="007C0DD8">
      <w:pPr>
        <w:pStyle w:val="afff6"/>
      </w:pPr>
      <w:r>
        <w:rPr>
          <w:rFonts w:hint="eastAsia"/>
          <w:lang w:eastAsia="zh-CN"/>
        </w:rPr>
        <w:t>重离子</w:t>
      </w:r>
      <w:proofErr w:type="spellStart"/>
      <w:r w:rsidRPr="00D44A18">
        <w:t>治疗系统的销售环节为纯商务活动</w:t>
      </w:r>
      <w:proofErr w:type="spellEnd"/>
      <w:r w:rsidRPr="00D44A18">
        <w:rPr>
          <w:lang w:eastAsia="zh-CN"/>
        </w:rPr>
        <w:t>，</w:t>
      </w:r>
      <w:proofErr w:type="spellStart"/>
      <w:r w:rsidRPr="00D44A18">
        <w:t>不涉及放射性操作</w:t>
      </w:r>
      <w:proofErr w:type="spellEnd"/>
      <w:r w:rsidRPr="00D44A18">
        <w:rPr>
          <w:lang w:eastAsia="zh-CN"/>
        </w:rPr>
        <w:t>。</w:t>
      </w:r>
      <w:proofErr w:type="spellStart"/>
      <w:r w:rsidRPr="00D44A18">
        <w:t>因此</w:t>
      </w:r>
      <w:proofErr w:type="spellEnd"/>
      <w:r w:rsidRPr="00D44A18">
        <w:rPr>
          <w:lang w:eastAsia="zh-CN"/>
        </w:rPr>
        <w:t>，</w:t>
      </w:r>
      <w:proofErr w:type="spellStart"/>
      <w:r w:rsidRPr="00D44A18">
        <w:t>销售场所不作为辐射工作场所管理</w:t>
      </w:r>
      <w:r w:rsidRPr="00D44A18">
        <w:rPr>
          <w:lang w:eastAsia="zh-CN"/>
        </w:rPr>
        <w:t>。</w:t>
      </w:r>
      <w:r>
        <w:rPr>
          <w:rFonts w:hint="eastAsia"/>
          <w:lang w:eastAsia="zh-CN"/>
        </w:rPr>
        <w:t>重离子</w:t>
      </w:r>
      <w:r w:rsidRPr="00D44A18">
        <w:t>治疗系统安装调试和运行维护所在的辐射工作场所为用户单位</w:t>
      </w:r>
      <w:r>
        <w:rPr>
          <w:rFonts w:hint="eastAsia"/>
          <w:lang w:eastAsia="zh-CN"/>
        </w:rPr>
        <w:t>重离子</w:t>
      </w:r>
      <w:r w:rsidRPr="00D44A18">
        <w:t>治疗机房</w:t>
      </w:r>
      <w:proofErr w:type="spellEnd"/>
      <w:r w:rsidRPr="00D44A18">
        <w:rPr>
          <w:lang w:eastAsia="zh-CN"/>
        </w:rPr>
        <w:t>，</w:t>
      </w:r>
      <w:proofErr w:type="spellStart"/>
      <w:r w:rsidRPr="00D44A18">
        <w:t>本项目用户单位具有不确定性，用户单位取得其使用</w:t>
      </w:r>
      <w:r>
        <w:rPr>
          <w:rFonts w:hint="eastAsia"/>
          <w:lang w:eastAsia="zh-CN"/>
        </w:rPr>
        <w:t>重离子</w:t>
      </w:r>
      <w:r w:rsidRPr="00D44A18">
        <w:t>治疗系统的环评批复后，</w:t>
      </w:r>
      <w:r>
        <w:rPr>
          <w:rFonts w:hint="eastAsia"/>
          <w:lang w:eastAsia="zh-CN"/>
        </w:rPr>
        <w:t>中国科学院近代物理研究所</w:t>
      </w:r>
      <w:r w:rsidR="00BC1478">
        <w:rPr>
          <w:rFonts w:hint="eastAsia"/>
          <w:lang w:eastAsia="zh-CN"/>
        </w:rPr>
        <w:t>再</w:t>
      </w:r>
      <w:proofErr w:type="spellEnd"/>
      <w:r w:rsidRPr="00D44A18">
        <w:t>进行设备安装调试等活动。</w:t>
      </w:r>
      <w:r w:rsidRPr="00D44A18">
        <w:rPr>
          <w:rFonts w:hint="eastAsia"/>
        </w:rPr>
        <w:t>本项目注册地点位于</w:t>
      </w:r>
      <w:r w:rsidRPr="005B4DAB">
        <w:t>甘肃省兰州市城关区南昌路</w:t>
      </w:r>
      <w:r w:rsidRPr="005B4DAB">
        <w:t>509</w:t>
      </w:r>
      <w:r w:rsidRPr="005B4DAB">
        <w:t>号</w:t>
      </w:r>
      <w:r w:rsidRPr="00D44A18">
        <w:rPr>
          <w:rFonts w:hint="eastAsia"/>
          <w:noProof/>
          <w:color w:val="auto"/>
          <w:szCs w:val="28"/>
          <w:lang w:eastAsia="zh-CN" w:bidi="en-US"/>
        </w:rPr>
        <w:t>，仅进行商务活动，不涉及射线装置出束。</w:t>
      </w:r>
      <w:bookmarkStart w:id="135" w:name="_Toc360693490"/>
      <w:bookmarkStart w:id="136" w:name="_Toc361128414"/>
      <w:bookmarkStart w:id="137" w:name="_Toc363461149"/>
      <w:bookmarkStart w:id="138" w:name="_Toc372036427"/>
      <w:bookmarkStart w:id="139" w:name="_Toc426980374"/>
      <w:bookmarkStart w:id="140" w:name="_Toc116908389"/>
      <w:proofErr w:type="spellStart"/>
      <w:r w:rsidRPr="00D44A18">
        <w:t>用户单位</w:t>
      </w:r>
      <w:r>
        <w:rPr>
          <w:rFonts w:hint="eastAsia"/>
          <w:lang w:eastAsia="zh-CN"/>
        </w:rPr>
        <w:t>重离子</w:t>
      </w:r>
      <w:r w:rsidRPr="00D44A18">
        <w:rPr>
          <w:rFonts w:hint="eastAsia"/>
          <w:lang w:eastAsia="zh-CN"/>
        </w:rPr>
        <w:t>治疗系统</w:t>
      </w:r>
      <w:r w:rsidRPr="00D44A18">
        <w:t>的评价范围</w:t>
      </w:r>
      <w:r w:rsidRPr="00D44A18">
        <w:rPr>
          <w:rFonts w:hint="eastAsia"/>
        </w:rPr>
        <w:t>需</w:t>
      </w:r>
      <w:r w:rsidRPr="00D44A18">
        <w:t>以其</w:t>
      </w:r>
      <w:r w:rsidRPr="00D44A18">
        <w:rPr>
          <w:rFonts w:hint="eastAsia"/>
        </w:rPr>
        <w:t>进行</w:t>
      </w:r>
      <w:r w:rsidRPr="00D44A18">
        <w:t>环境影响评价时确定的评价范围为准，</w:t>
      </w:r>
      <w:r w:rsidRPr="00D44A18">
        <w:rPr>
          <w:rFonts w:hint="eastAsia"/>
          <w:lang w:eastAsia="zh-CN"/>
        </w:rPr>
        <w:t>本次评价中</w:t>
      </w:r>
      <w:proofErr w:type="spellEnd"/>
      <w:r w:rsidRPr="00D44A18">
        <w:rPr>
          <w:rFonts w:hint="eastAsia"/>
        </w:rPr>
        <w:t>销售活动的评价范围取</w:t>
      </w:r>
      <w:r w:rsidRPr="00D44A18">
        <w:rPr>
          <w:rFonts w:hint="eastAsia"/>
        </w:rPr>
        <w:t>100m</w:t>
      </w:r>
      <w:r w:rsidRPr="00D44A18">
        <w:rPr>
          <w:rFonts w:hint="eastAsia"/>
        </w:rPr>
        <w:t>，安装调试及运行维护活动以用户使用环评为准（不低于</w:t>
      </w:r>
      <w:r w:rsidRPr="00D44A18">
        <w:rPr>
          <w:rFonts w:hint="eastAsia"/>
        </w:rPr>
        <w:t>100m</w:t>
      </w:r>
      <w:r w:rsidRPr="00D44A18">
        <w:rPr>
          <w:rFonts w:hint="eastAsia"/>
        </w:rPr>
        <w:t>）。</w:t>
      </w:r>
      <w:bookmarkEnd w:id="135"/>
      <w:bookmarkEnd w:id="136"/>
      <w:bookmarkEnd w:id="137"/>
      <w:bookmarkEnd w:id="138"/>
      <w:bookmarkEnd w:id="139"/>
      <w:bookmarkEnd w:id="140"/>
    </w:p>
    <w:p w14:paraId="01E6198A" w14:textId="5B58F18B" w:rsidR="00DC00ED" w:rsidRDefault="007C0DD8" w:rsidP="007C0DD8">
      <w:pPr>
        <w:pStyle w:val="afff6"/>
      </w:pPr>
      <w:r w:rsidRPr="00D44A18">
        <w:rPr>
          <w:color w:val="auto"/>
        </w:rPr>
        <w:lastRenderedPageBreak/>
        <w:t>本项目保护目标为评价范围内的公众</w:t>
      </w:r>
      <w:r w:rsidRPr="00D44A18">
        <w:rPr>
          <w:color w:val="auto"/>
          <w:lang w:eastAsia="zh-CN"/>
        </w:rPr>
        <w:t>，其因用户单位所在地的不同而不同。由于</w:t>
      </w:r>
      <w:r w:rsidR="00C967F6">
        <w:rPr>
          <w:rFonts w:hint="eastAsia"/>
          <w:color w:val="auto"/>
          <w:lang w:eastAsia="zh-CN"/>
        </w:rPr>
        <w:t>重离子</w:t>
      </w:r>
      <w:r w:rsidRPr="00D44A18">
        <w:rPr>
          <w:color w:val="auto"/>
          <w:lang w:eastAsia="zh-CN"/>
        </w:rPr>
        <w:t>治疗系统的用户单位具有不确定性，本次评价假设本项目的保护目标包括</w:t>
      </w:r>
      <w:proofErr w:type="spellStart"/>
      <w:r w:rsidRPr="00D44A18">
        <w:t>医院其他医护人员、陪同家属、院内和周边道路的流动人员</w:t>
      </w:r>
      <w:proofErr w:type="spellEnd"/>
      <w:r w:rsidR="00A76F1A" w:rsidRPr="00E505E3">
        <w:t>。</w:t>
      </w:r>
    </w:p>
    <w:p w14:paraId="2D2FB36D" w14:textId="42ED3102" w:rsidR="00DC00ED" w:rsidRDefault="00D37365" w:rsidP="00D37365">
      <w:pPr>
        <w:pStyle w:val="10"/>
        <w:numPr>
          <w:ilvl w:val="0"/>
          <w:numId w:val="23"/>
        </w:numPr>
        <w:spacing w:before="156" w:after="156"/>
      </w:pPr>
      <w:bookmarkStart w:id="141" w:name="_Ref40535817"/>
      <w:bookmarkStart w:id="142" w:name="_Toc174432499"/>
      <w:r>
        <w:rPr>
          <w:rFonts w:hint="eastAsia"/>
          <w:lang w:eastAsia="zh-CN"/>
        </w:rPr>
        <w:t>建设项目环境影响预测及拟采取的主要措施和效果</w:t>
      </w:r>
      <w:bookmarkEnd w:id="142"/>
    </w:p>
    <w:p w14:paraId="3FA112F0" w14:textId="2513C0CD" w:rsidR="00DC00ED" w:rsidRDefault="00D37365" w:rsidP="00D37365">
      <w:pPr>
        <w:pStyle w:val="20"/>
        <w:numPr>
          <w:ilvl w:val="1"/>
          <w:numId w:val="23"/>
        </w:numPr>
      </w:pPr>
      <w:bookmarkStart w:id="143" w:name="_Toc174432500"/>
      <w:bookmarkEnd w:id="141"/>
      <w:r>
        <w:rPr>
          <w:rFonts w:hint="eastAsia"/>
          <w:lang w:eastAsia="zh-CN"/>
        </w:rPr>
        <w:t>辐射污染源</w:t>
      </w:r>
      <w:bookmarkEnd w:id="143"/>
    </w:p>
    <w:p w14:paraId="43FBCC39" w14:textId="34965412" w:rsidR="005F25E1" w:rsidRDefault="007C0DD8" w:rsidP="00A76F1A">
      <w:pPr>
        <w:spacing w:before="156" w:after="156"/>
        <w:ind w:firstLineChars="200" w:firstLine="480"/>
        <w:rPr>
          <w:lang w:val="x-none"/>
        </w:rPr>
      </w:pPr>
      <w:r>
        <w:rPr>
          <w:rFonts w:hint="eastAsia"/>
          <w:lang w:val="x-none"/>
        </w:rPr>
        <w:t>重离子治疗系统</w:t>
      </w:r>
      <w:r w:rsidR="00D37365" w:rsidRPr="00D37365">
        <w:rPr>
          <w:rFonts w:hint="eastAsia"/>
          <w:lang w:val="x-none"/>
        </w:rPr>
        <w:t>运行过程中产生的辐射场，主要为装置运行时产生的“瞬发辐射场”和装置停机后依然存在的“残余辐射场”。瞬发辐射是装置运行时损失的束流与结构部件等发生核反应产生，会随着装置的停机而完全消失；残余放射性主要来自装置结构部件、冷却水、场所内空气等被束流或次级粒子轰击产生的活化产物，在装置停机后依然存在</w:t>
      </w:r>
      <w:r w:rsidR="005F25E1" w:rsidRPr="005F25E1">
        <w:rPr>
          <w:rFonts w:hint="eastAsia"/>
          <w:lang w:val="x-none"/>
        </w:rPr>
        <w:t>。</w:t>
      </w:r>
    </w:p>
    <w:p w14:paraId="3F1029FD" w14:textId="374D5C13" w:rsidR="005F25E1" w:rsidRPr="00FD7ED0" w:rsidRDefault="005F25E1" w:rsidP="005F25E1">
      <w:pPr>
        <w:pStyle w:val="20"/>
        <w:numPr>
          <w:ilvl w:val="1"/>
          <w:numId w:val="23"/>
        </w:numPr>
      </w:pPr>
      <w:bookmarkStart w:id="144" w:name="_Toc174432501"/>
      <w:r>
        <w:rPr>
          <w:rFonts w:hint="eastAsia"/>
          <w:lang w:eastAsia="zh-CN"/>
        </w:rPr>
        <w:t>主要环境影响及其预测评价结果</w:t>
      </w:r>
      <w:bookmarkEnd w:id="144"/>
    </w:p>
    <w:p w14:paraId="659B8D92" w14:textId="68940665" w:rsidR="00FD7ED0" w:rsidRDefault="005F25E1" w:rsidP="005F25E1">
      <w:pPr>
        <w:spacing w:before="156" w:after="156"/>
        <w:ind w:firstLineChars="200" w:firstLine="480"/>
        <w:rPr>
          <w:lang w:val="x-none"/>
        </w:rPr>
      </w:pPr>
      <w:r>
        <w:rPr>
          <w:rFonts w:hint="eastAsia"/>
          <w:lang w:val="x-none"/>
        </w:rPr>
        <w:t>（</w:t>
      </w:r>
      <w:r>
        <w:rPr>
          <w:rFonts w:hint="eastAsia"/>
          <w:lang w:val="x-none"/>
        </w:rPr>
        <w:t>1</w:t>
      </w:r>
      <w:r>
        <w:rPr>
          <w:rFonts w:hint="eastAsia"/>
          <w:lang w:val="x-none"/>
        </w:rPr>
        <w:t>）屏蔽体外剂量率控制水平</w:t>
      </w:r>
    </w:p>
    <w:p w14:paraId="11C6413D" w14:textId="59DF3E8E" w:rsidR="005F25E1" w:rsidRDefault="005F25E1" w:rsidP="005F25E1">
      <w:pPr>
        <w:spacing w:before="156" w:after="156"/>
        <w:ind w:firstLineChars="200" w:firstLine="480"/>
        <w:rPr>
          <w:lang w:val="x-none"/>
        </w:rPr>
      </w:pPr>
      <w:r w:rsidRPr="005F25E1">
        <w:rPr>
          <w:rFonts w:hint="eastAsia"/>
          <w:lang w:val="x-none"/>
        </w:rPr>
        <w:t>根据屏蔽计算结果，机房屏蔽墙体外、迷道口的剂量率水平均低于其剂量率控制水平。</w:t>
      </w:r>
    </w:p>
    <w:p w14:paraId="646FA254" w14:textId="47199D93" w:rsidR="005F25E1" w:rsidRDefault="005F25E1" w:rsidP="005F25E1">
      <w:pPr>
        <w:spacing w:before="156" w:after="156"/>
        <w:ind w:firstLineChars="200" w:firstLine="480"/>
        <w:rPr>
          <w:lang w:val="x-none"/>
        </w:rPr>
      </w:pPr>
      <w:r>
        <w:rPr>
          <w:rFonts w:hint="eastAsia"/>
          <w:lang w:val="x-none"/>
        </w:rPr>
        <w:t>（</w:t>
      </w:r>
      <w:r>
        <w:rPr>
          <w:rFonts w:hint="eastAsia"/>
          <w:lang w:val="x-none"/>
        </w:rPr>
        <w:t>2</w:t>
      </w:r>
      <w:r>
        <w:rPr>
          <w:rFonts w:hint="eastAsia"/>
          <w:lang w:val="x-none"/>
        </w:rPr>
        <w:t>）工作人员</w:t>
      </w:r>
    </w:p>
    <w:p w14:paraId="27112F98" w14:textId="77777777" w:rsidR="005F25E1" w:rsidRPr="005F25E1" w:rsidRDefault="005F25E1" w:rsidP="005F25E1">
      <w:pPr>
        <w:spacing w:before="156" w:after="156"/>
        <w:ind w:firstLineChars="200" w:firstLine="480"/>
        <w:rPr>
          <w:lang w:val="x-none"/>
        </w:rPr>
      </w:pPr>
      <w:r w:rsidRPr="005F25E1">
        <w:rPr>
          <w:rFonts w:hint="eastAsia"/>
          <w:lang w:val="x-none"/>
        </w:rPr>
        <w:t>经分析计算，本项目各类辐射工作人员的年</w:t>
      </w:r>
      <w:proofErr w:type="gramStart"/>
      <w:r w:rsidRPr="005F25E1">
        <w:rPr>
          <w:rFonts w:hint="eastAsia"/>
          <w:lang w:val="x-none"/>
        </w:rPr>
        <w:t>最大受</w:t>
      </w:r>
      <w:proofErr w:type="gramEnd"/>
      <w:r w:rsidRPr="005F25E1">
        <w:rPr>
          <w:rFonts w:hint="eastAsia"/>
          <w:lang w:val="x-none"/>
        </w:rPr>
        <w:t>照剂量均低于其剂量约束值</w:t>
      </w:r>
      <w:r w:rsidRPr="005F25E1">
        <w:rPr>
          <w:rFonts w:hint="eastAsia"/>
          <w:lang w:val="x-none"/>
        </w:rPr>
        <w:t>5mSv/a</w:t>
      </w:r>
      <w:r w:rsidRPr="005F25E1">
        <w:rPr>
          <w:rFonts w:hint="eastAsia"/>
          <w:lang w:val="x-none"/>
        </w:rPr>
        <w:t>。</w:t>
      </w:r>
    </w:p>
    <w:p w14:paraId="595B90D7" w14:textId="77777777" w:rsidR="005F25E1" w:rsidRPr="005F25E1" w:rsidRDefault="005F25E1" w:rsidP="005F25E1">
      <w:pPr>
        <w:spacing w:before="156" w:after="156"/>
        <w:ind w:firstLineChars="200" w:firstLine="480"/>
        <w:rPr>
          <w:lang w:val="x-none"/>
        </w:rPr>
      </w:pPr>
      <w:r w:rsidRPr="005F25E1">
        <w:rPr>
          <w:rFonts w:hint="eastAsia"/>
          <w:lang w:val="x-none"/>
        </w:rPr>
        <w:t>（</w:t>
      </w:r>
      <w:r w:rsidRPr="005F25E1">
        <w:rPr>
          <w:rFonts w:hint="eastAsia"/>
          <w:lang w:val="x-none"/>
        </w:rPr>
        <w:t>3</w:t>
      </w:r>
      <w:r w:rsidRPr="005F25E1">
        <w:rPr>
          <w:rFonts w:hint="eastAsia"/>
          <w:lang w:val="x-none"/>
        </w:rPr>
        <w:t>）公众</w:t>
      </w:r>
    </w:p>
    <w:p w14:paraId="3CBEFDB9" w14:textId="5FAE970A" w:rsidR="005F25E1" w:rsidRDefault="005F25E1" w:rsidP="005F25E1">
      <w:pPr>
        <w:spacing w:before="156" w:after="156"/>
        <w:ind w:firstLineChars="200" w:firstLine="480"/>
        <w:rPr>
          <w:lang w:val="x-none"/>
        </w:rPr>
      </w:pPr>
      <w:r w:rsidRPr="005F25E1">
        <w:rPr>
          <w:rFonts w:hint="eastAsia"/>
          <w:lang w:val="x-none"/>
        </w:rPr>
        <w:t>经分析计算，本项目运行所致周围公众的年</w:t>
      </w:r>
      <w:proofErr w:type="gramStart"/>
      <w:r w:rsidRPr="005F25E1">
        <w:rPr>
          <w:rFonts w:hint="eastAsia"/>
          <w:lang w:val="x-none"/>
        </w:rPr>
        <w:t>最大受</w:t>
      </w:r>
      <w:proofErr w:type="gramEnd"/>
      <w:r w:rsidRPr="005F25E1">
        <w:rPr>
          <w:rFonts w:hint="eastAsia"/>
          <w:lang w:val="x-none"/>
        </w:rPr>
        <w:t>照剂量低于其剂量约束值</w:t>
      </w:r>
      <w:r w:rsidRPr="005F25E1">
        <w:rPr>
          <w:rFonts w:hint="eastAsia"/>
          <w:lang w:val="x-none"/>
        </w:rPr>
        <w:t>0.1mSv/a</w:t>
      </w:r>
      <w:r w:rsidRPr="005F25E1">
        <w:rPr>
          <w:rFonts w:hint="eastAsia"/>
          <w:lang w:val="x-none"/>
        </w:rPr>
        <w:t>。</w:t>
      </w:r>
    </w:p>
    <w:p w14:paraId="47E53898" w14:textId="3973D810" w:rsidR="005F25E1" w:rsidRDefault="009A1E32" w:rsidP="005F25E1">
      <w:pPr>
        <w:pStyle w:val="20"/>
        <w:numPr>
          <w:ilvl w:val="1"/>
          <w:numId w:val="23"/>
        </w:numPr>
      </w:pPr>
      <w:bookmarkStart w:id="145" w:name="_Toc174432502"/>
      <w:r>
        <w:rPr>
          <w:rFonts w:hint="eastAsia"/>
          <w:lang w:eastAsia="zh-CN"/>
        </w:rPr>
        <w:t>辐射防护与环境保护措施</w:t>
      </w:r>
      <w:bookmarkEnd w:id="145"/>
    </w:p>
    <w:p w14:paraId="2C34AC30" w14:textId="3D78A38B" w:rsidR="009A1E32" w:rsidRDefault="009A1E32" w:rsidP="009A1E32">
      <w:pPr>
        <w:pStyle w:val="3"/>
        <w:numPr>
          <w:ilvl w:val="2"/>
          <w:numId w:val="23"/>
        </w:numPr>
      </w:pPr>
      <w:bookmarkStart w:id="146" w:name="_Toc174432503"/>
      <w:r>
        <w:rPr>
          <w:rFonts w:hint="eastAsia"/>
          <w:lang w:eastAsia="zh-CN"/>
        </w:rPr>
        <w:t>辐射工作场所分区</w:t>
      </w:r>
      <w:bookmarkEnd w:id="146"/>
    </w:p>
    <w:p w14:paraId="5826EBB4" w14:textId="5A1F28EA" w:rsidR="009A1E32" w:rsidRDefault="009A1E32" w:rsidP="009A1E32">
      <w:pPr>
        <w:spacing w:before="156" w:after="156"/>
        <w:ind w:firstLineChars="200" w:firstLine="480"/>
        <w:rPr>
          <w:lang w:val="x-none" w:eastAsia="x-none"/>
        </w:rPr>
      </w:pPr>
      <w:r w:rsidRPr="009A1E32">
        <w:rPr>
          <w:rFonts w:hint="eastAsia"/>
          <w:lang w:val="x-none" w:eastAsia="x-none"/>
        </w:rPr>
        <w:lastRenderedPageBreak/>
        <w:t>为便于辐射防护管理和职业照射控制，根据《电离辐射防护与辐射源安全基本标准》（</w:t>
      </w:r>
      <w:r w:rsidRPr="009A1E32">
        <w:rPr>
          <w:rFonts w:hint="eastAsia"/>
          <w:lang w:val="x-none" w:eastAsia="x-none"/>
        </w:rPr>
        <w:t>GB18871-2002</w:t>
      </w:r>
      <w:r w:rsidRPr="009A1E32">
        <w:rPr>
          <w:rFonts w:hint="eastAsia"/>
          <w:lang w:val="x-none" w:eastAsia="x-none"/>
        </w:rPr>
        <w:t>）的规定，应将辐射工作场所分为控制区和监督区。</w:t>
      </w:r>
    </w:p>
    <w:p w14:paraId="1769232B" w14:textId="7F60CAFC" w:rsidR="00881379" w:rsidRPr="004A329F" w:rsidRDefault="00881379" w:rsidP="00881379">
      <w:pPr>
        <w:pStyle w:val="afff6"/>
      </w:pPr>
      <w:proofErr w:type="spellStart"/>
      <w:r>
        <w:rPr>
          <w:rFonts w:hint="eastAsia"/>
        </w:rPr>
        <w:t>本项目</w:t>
      </w:r>
      <w:r w:rsidRPr="004A329F">
        <w:t>辐射工作场所分区如下</w:t>
      </w:r>
      <w:proofErr w:type="spellEnd"/>
      <w:r w:rsidRPr="004A329F">
        <w:t>：</w:t>
      </w:r>
    </w:p>
    <w:p w14:paraId="3776D5BB" w14:textId="6BC85353" w:rsidR="00881379" w:rsidRPr="004A329F" w:rsidRDefault="00881379" w:rsidP="00881379">
      <w:pPr>
        <w:pStyle w:val="afff6"/>
        <w:rPr>
          <w:color w:val="auto"/>
        </w:rPr>
      </w:pPr>
      <w:r w:rsidRPr="004A329F">
        <w:rPr>
          <w:color w:val="auto"/>
        </w:rPr>
        <w:t>（</w:t>
      </w:r>
      <w:r w:rsidRPr="004A329F">
        <w:rPr>
          <w:color w:val="auto"/>
        </w:rPr>
        <w:t>1</w:t>
      </w:r>
      <w:r w:rsidRPr="004A329F">
        <w:rPr>
          <w:color w:val="auto"/>
        </w:rPr>
        <w:t>）控制区：</w:t>
      </w:r>
      <w:r w:rsidR="00FE695D">
        <w:rPr>
          <w:rFonts w:hint="eastAsia"/>
          <w:color w:val="auto"/>
          <w:lang w:eastAsia="zh-CN"/>
        </w:rPr>
        <w:t>加速器大厅、各治疗室内、</w:t>
      </w:r>
      <w:proofErr w:type="spellStart"/>
      <w:r w:rsidR="00FE695D" w:rsidRPr="00D44A18">
        <w:t>束流输运线</w:t>
      </w:r>
      <w:r w:rsidR="00FE695D">
        <w:rPr>
          <w:rFonts w:hint="eastAsia"/>
          <w:lang w:eastAsia="zh-CN"/>
        </w:rPr>
        <w:t>隧道及</w:t>
      </w:r>
      <w:r w:rsidR="00FE695D" w:rsidRPr="00D44A18">
        <w:t>放射性废物暂存间</w:t>
      </w:r>
      <w:proofErr w:type="spellEnd"/>
      <w:r w:rsidRPr="004A329F">
        <w:rPr>
          <w:color w:val="auto"/>
        </w:rPr>
        <w:t>。</w:t>
      </w:r>
    </w:p>
    <w:p w14:paraId="64F227BF" w14:textId="424F2F3A" w:rsidR="00881379" w:rsidRPr="007E2D79" w:rsidRDefault="00881379" w:rsidP="00881379">
      <w:pPr>
        <w:pStyle w:val="afff6"/>
        <w:rPr>
          <w:color w:val="auto"/>
        </w:rPr>
      </w:pPr>
      <w:r w:rsidRPr="004A329F">
        <w:rPr>
          <w:color w:val="auto"/>
        </w:rPr>
        <w:t>（</w:t>
      </w:r>
      <w:r w:rsidRPr="004A329F">
        <w:rPr>
          <w:color w:val="auto"/>
        </w:rPr>
        <w:t>2</w:t>
      </w:r>
      <w:r w:rsidRPr="004A329F">
        <w:rPr>
          <w:color w:val="auto"/>
        </w:rPr>
        <w:t>）监督区：</w:t>
      </w:r>
      <w:r w:rsidR="00FE695D" w:rsidRPr="00D44A18">
        <w:t>上述各控制区屏蔽墙体外四周紧邻的场所，如治疗室控制室、加速器控制室及设备机房等</w:t>
      </w:r>
      <w:r w:rsidRPr="004A329F">
        <w:rPr>
          <w:color w:val="auto"/>
        </w:rPr>
        <w:t>。</w:t>
      </w:r>
    </w:p>
    <w:p w14:paraId="017D4302" w14:textId="0F0B859C" w:rsidR="00A76F1A" w:rsidRPr="00E505E3" w:rsidRDefault="00A76F1A" w:rsidP="00A76F1A">
      <w:pPr>
        <w:spacing w:before="156" w:after="156"/>
        <w:ind w:firstLineChars="200" w:firstLine="480"/>
      </w:pPr>
      <w:r w:rsidRPr="00E505E3">
        <w:t>控制区管理要求：控制区入口处明显位置粘贴电离辐射警告标志，门禁</w:t>
      </w:r>
      <w:r w:rsidR="00BC1478">
        <w:rPr>
          <w:rFonts w:hint="eastAsia"/>
        </w:rPr>
        <w:t>接</w:t>
      </w:r>
      <w:r w:rsidRPr="00E505E3">
        <w:t>入安全联锁系统。装置运行期间禁止进入，仅经授权并解除</w:t>
      </w:r>
      <w:proofErr w:type="gramStart"/>
      <w:r w:rsidRPr="00E505E3">
        <w:t>联锁</w:t>
      </w:r>
      <w:proofErr w:type="gramEnd"/>
      <w:r w:rsidRPr="00E505E3">
        <w:t>后才能进入控制区内，进入控制区的辐射工作人员必须佩戴个人剂量计。</w:t>
      </w:r>
    </w:p>
    <w:p w14:paraId="3D805794" w14:textId="77777777" w:rsidR="00A76F1A" w:rsidRPr="00E505E3" w:rsidRDefault="00A76F1A" w:rsidP="00A76F1A">
      <w:pPr>
        <w:spacing w:before="156" w:after="156"/>
        <w:ind w:firstLineChars="200" w:firstLine="480"/>
      </w:pPr>
      <w:r w:rsidRPr="00E505E3">
        <w:t>监督区管理要求：监督区入口处设标牌表明监督区，需经授权方可进入，进入监督区的辐射工作人员必须佩戴个人剂量计。</w:t>
      </w:r>
    </w:p>
    <w:p w14:paraId="5810C83E" w14:textId="78B99D7E" w:rsidR="00AD0D92" w:rsidRDefault="00FA67FA" w:rsidP="00FA67FA">
      <w:pPr>
        <w:pStyle w:val="3"/>
        <w:numPr>
          <w:ilvl w:val="2"/>
          <w:numId w:val="23"/>
        </w:numPr>
      </w:pPr>
      <w:bookmarkStart w:id="147" w:name="_Toc174432504"/>
      <w:r>
        <w:rPr>
          <w:rFonts w:hint="eastAsia"/>
          <w:lang w:eastAsia="zh-CN"/>
        </w:rPr>
        <w:t>辐射屏蔽</w:t>
      </w:r>
      <w:bookmarkEnd w:id="147"/>
    </w:p>
    <w:p w14:paraId="03DBF159" w14:textId="114A83B6" w:rsidR="00FA67FA" w:rsidRDefault="00FA67FA" w:rsidP="00FA67FA">
      <w:pPr>
        <w:pStyle w:val="4"/>
        <w:numPr>
          <w:ilvl w:val="3"/>
          <w:numId w:val="23"/>
        </w:numPr>
        <w:ind w:right="240"/>
      </w:pPr>
      <w:r>
        <w:rPr>
          <w:rFonts w:hint="eastAsia"/>
          <w:lang w:eastAsia="zh-CN"/>
        </w:rPr>
        <w:t>设计标准</w:t>
      </w:r>
    </w:p>
    <w:p w14:paraId="7C748561" w14:textId="77777777" w:rsidR="00FA67FA" w:rsidRPr="00FA67FA" w:rsidRDefault="00FA67FA" w:rsidP="00FA67FA">
      <w:pPr>
        <w:spacing w:before="156" w:after="156"/>
        <w:ind w:firstLineChars="200" w:firstLine="480"/>
        <w:rPr>
          <w:lang w:val="x-none" w:eastAsia="x-none"/>
        </w:rPr>
      </w:pPr>
      <w:proofErr w:type="spellStart"/>
      <w:r w:rsidRPr="00FA67FA">
        <w:rPr>
          <w:rFonts w:hint="eastAsia"/>
          <w:lang w:val="x-none" w:eastAsia="x-none"/>
        </w:rPr>
        <w:t>对于射线装置机房四周墙体、顶板、地板以及防护门，考虑装置运行期间产生的辐射对工作人员和环境的影响，主要依据的设计标准如下</w:t>
      </w:r>
      <w:proofErr w:type="spellEnd"/>
      <w:r w:rsidRPr="00FA67FA">
        <w:rPr>
          <w:rFonts w:hint="eastAsia"/>
          <w:lang w:val="x-none" w:eastAsia="x-none"/>
        </w:rPr>
        <w:t>：</w:t>
      </w:r>
    </w:p>
    <w:p w14:paraId="1D2DD533" w14:textId="77777777" w:rsidR="00FA67FA" w:rsidRPr="00FA67FA" w:rsidRDefault="00FA67FA" w:rsidP="00FA67FA">
      <w:pPr>
        <w:spacing w:before="156" w:after="156"/>
        <w:ind w:firstLineChars="200" w:firstLine="480"/>
        <w:rPr>
          <w:lang w:val="x-none" w:eastAsia="x-none"/>
        </w:rPr>
      </w:pPr>
      <w:r w:rsidRPr="00FA67FA">
        <w:rPr>
          <w:rFonts w:hint="eastAsia"/>
          <w:lang w:val="x-none" w:eastAsia="x-none"/>
        </w:rPr>
        <w:t>（</w:t>
      </w:r>
      <w:r w:rsidRPr="00FA67FA">
        <w:rPr>
          <w:rFonts w:hint="eastAsia"/>
          <w:lang w:val="x-none" w:eastAsia="x-none"/>
        </w:rPr>
        <w:t>1</w:t>
      </w:r>
      <w:r w:rsidRPr="00FA67FA">
        <w:rPr>
          <w:rFonts w:hint="eastAsia"/>
          <w:lang w:val="x-none" w:eastAsia="x-none"/>
        </w:rPr>
        <w:t>）年剂量约束值</w:t>
      </w:r>
    </w:p>
    <w:p w14:paraId="0258BBDB" w14:textId="1CCEE62F" w:rsidR="00FA67FA" w:rsidRPr="00FA67FA" w:rsidRDefault="00FA67FA" w:rsidP="00FA67FA">
      <w:pPr>
        <w:spacing w:before="156" w:after="156"/>
        <w:ind w:firstLineChars="200" w:firstLine="480"/>
        <w:rPr>
          <w:lang w:val="x-none" w:eastAsia="x-none"/>
        </w:rPr>
      </w:pPr>
      <w:r w:rsidRPr="00FA67FA">
        <w:rPr>
          <w:rFonts w:hint="eastAsia"/>
          <w:lang w:val="x-none" w:eastAsia="x-none"/>
        </w:rPr>
        <w:t>根据《电离辐射防护与辐射源安全基本标准》（</w:t>
      </w:r>
      <w:r w:rsidRPr="00FA67FA">
        <w:rPr>
          <w:rFonts w:hint="eastAsia"/>
          <w:lang w:val="x-none" w:eastAsia="x-none"/>
        </w:rPr>
        <w:t>GB18871-2002</w:t>
      </w:r>
      <w:r w:rsidRPr="00FA67FA">
        <w:rPr>
          <w:rFonts w:hint="eastAsia"/>
          <w:lang w:val="x-none" w:eastAsia="x-none"/>
        </w:rPr>
        <w:t>）中对照射剂量约束和潜在照射危险约束的防护要求，以职业照射剂量限值的</w:t>
      </w:r>
      <w:r w:rsidRPr="00FA67FA">
        <w:rPr>
          <w:rFonts w:hint="eastAsia"/>
          <w:lang w:val="x-none" w:eastAsia="x-none"/>
        </w:rPr>
        <w:t>1/4</w:t>
      </w:r>
      <w:r w:rsidRPr="00FA67FA">
        <w:rPr>
          <w:rFonts w:hint="eastAsia"/>
          <w:lang w:val="x-none" w:eastAsia="x-none"/>
        </w:rPr>
        <w:t>即</w:t>
      </w:r>
      <w:r w:rsidRPr="00FA67FA">
        <w:rPr>
          <w:rFonts w:hint="eastAsia"/>
          <w:lang w:val="x-none" w:eastAsia="x-none"/>
        </w:rPr>
        <w:t>5mSv/a</w:t>
      </w:r>
      <w:r w:rsidRPr="00FA67FA">
        <w:rPr>
          <w:rFonts w:hint="eastAsia"/>
          <w:lang w:val="x-none" w:eastAsia="x-none"/>
        </w:rPr>
        <w:t>作为职业人员的年剂量约束值，以公众照射剂量限值的</w:t>
      </w:r>
      <w:r w:rsidRPr="00FA67FA">
        <w:rPr>
          <w:rFonts w:hint="eastAsia"/>
          <w:lang w:val="x-none" w:eastAsia="x-none"/>
        </w:rPr>
        <w:t>1/</w:t>
      </w:r>
      <w:r w:rsidR="005105E3">
        <w:rPr>
          <w:lang w:val="x-none" w:eastAsia="x-none"/>
        </w:rPr>
        <w:t>10</w:t>
      </w:r>
      <w:r w:rsidRPr="00FA67FA">
        <w:rPr>
          <w:rFonts w:hint="eastAsia"/>
          <w:lang w:val="x-none" w:eastAsia="x-none"/>
        </w:rPr>
        <w:t>即</w:t>
      </w:r>
      <w:r w:rsidRPr="00FA67FA">
        <w:rPr>
          <w:rFonts w:hint="eastAsia"/>
          <w:lang w:val="x-none" w:eastAsia="x-none"/>
        </w:rPr>
        <w:t>0.1mSv/a</w:t>
      </w:r>
      <w:r w:rsidRPr="00FA67FA">
        <w:rPr>
          <w:rFonts w:hint="eastAsia"/>
          <w:lang w:val="x-none" w:eastAsia="x-none"/>
        </w:rPr>
        <w:t>作为公众的年剂量约束值。</w:t>
      </w:r>
    </w:p>
    <w:p w14:paraId="212B681F" w14:textId="77777777" w:rsidR="00FA67FA" w:rsidRPr="00FA67FA" w:rsidRDefault="00FA67FA" w:rsidP="00FA67FA">
      <w:pPr>
        <w:spacing w:before="156" w:after="156"/>
        <w:ind w:firstLineChars="200" w:firstLine="480"/>
        <w:rPr>
          <w:lang w:val="x-none" w:eastAsia="x-none"/>
        </w:rPr>
      </w:pPr>
      <w:r w:rsidRPr="00FA67FA">
        <w:rPr>
          <w:rFonts w:hint="eastAsia"/>
          <w:lang w:val="x-none" w:eastAsia="x-none"/>
        </w:rPr>
        <w:t>（</w:t>
      </w:r>
      <w:r w:rsidRPr="00FA67FA">
        <w:rPr>
          <w:rFonts w:hint="eastAsia"/>
          <w:lang w:val="x-none" w:eastAsia="x-none"/>
        </w:rPr>
        <w:t>2</w:t>
      </w:r>
      <w:r w:rsidRPr="00FA67FA">
        <w:rPr>
          <w:rFonts w:hint="eastAsia"/>
          <w:lang w:val="x-none" w:eastAsia="x-none"/>
        </w:rPr>
        <w:t>）屏蔽体外剂量率控制水平</w:t>
      </w:r>
    </w:p>
    <w:p w14:paraId="72AB8C9E" w14:textId="6FF83A0D" w:rsidR="00FA67FA" w:rsidRDefault="00FA67FA" w:rsidP="00FA67FA">
      <w:pPr>
        <w:spacing w:before="156" w:after="156"/>
        <w:ind w:firstLineChars="200" w:firstLine="480"/>
        <w:rPr>
          <w:lang w:val="x-none" w:eastAsia="x-none"/>
        </w:rPr>
      </w:pPr>
      <w:proofErr w:type="spellStart"/>
      <w:r w:rsidRPr="00FA67FA">
        <w:rPr>
          <w:rFonts w:hint="eastAsia"/>
          <w:lang w:val="x-none" w:eastAsia="x-none"/>
        </w:rPr>
        <w:t>各场所屏蔽体剂量率控制水平按</w:t>
      </w:r>
      <w:r w:rsidR="00881379">
        <w:rPr>
          <w:lang w:val="x-none" w:eastAsia="x-none"/>
        </w:rPr>
        <w:fldChar w:fldCharType="begin"/>
      </w:r>
      <w:r w:rsidR="00881379">
        <w:rPr>
          <w:lang w:val="x-none" w:eastAsia="x-none"/>
        </w:rPr>
        <w:instrText xml:space="preserve"> </w:instrText>
      </w:r>
      <w:r w:rsidR="00881379">
        <w:rPr>
          <w:rFonts w:hint="eastAsia"/>
          <w:lang w:val="x-none" w:eastAsia="x-none"/>
        </w:rPr>
        <w:instrText>REF _Ref136539336 \h</w:instrText>
      </w:r>
      <w:r w:rsidR="00881379">
        <w:rPr>
          <w:lang w:val="x-none" w:eastAsia="x-none"/>
        </w:rPr>
        <w:instrText xml:space="preserve"> </w:instrText>
      </w:r>
      <w:r w:rsidR="00881379">
        <w:rPr>
          <w:lang w:val="x-none" w:eastAsia="x-none"/>
        </w:rPr>
      </w:r>
      <w:r w:rsidR="00881379">
        <w:rPr>
          <w:lang w:val="x-none" w:eastAsia="x-none"/>
        </w:rPr>
        <w:fldChar w:fldCharType="separate"/>
      </w:r>
      <w:r w:rsidR="00881379" w:rsidRPr="004A329F">
        <w:t>表</w:t>
      </w:r>
      <w:proofErr w:type="spellEnd"/>
      <w:r w:rsidR="00881379" w:rsidRPr="004A329F">
        <w:t xml:space="preserve"> </w:t>
      </w:r>
      <w:r w:rsidR="00881379">
        <w:rPr>
          <w:noProof/>
        </w:rPr>
        <w:t>1</w:t>
      </w:r>
      <w:r w:rsidR="00881379">
        <w:noBreakHyphen/>
      </w:r>
      <w:r w:rsidR="00BC1478">
        <w:rPr>
          <w:noProof/>
        </w:rPr>
        <w:t>1</w:t>
      </w:r>
      <w:r w:rsidR="00881379">
        <w:rPr>
          <w:lang w:val="x-none" w:eastAsia="x-none"/>
        </w:rPr>
        <w:fldChar w:fldCharType="end"/>
      </w:r>
      <w:proofErr w:type="spellStart"/>
      <w:r w:rsidRPr="00FA67FA">
        <w:rPr>
          <w:rFonts w:hint="eastAsia"/>
          <w:lang w:val="x-none" w:eastAsia="x-none"/>
        </w:rPr>
        <w:t>中所列的标准执行</w:t>
      </w:r>
      <w:proofErr w:type="spellEnd"/>
      <w:r w:rsidRPr="00FA67FA">
        <w:rPr>
          <w:rFonts w:hint="eastAsia"/>
          <w:lang w:val="x-none" w:eastAsia="x-none"/>
        </w:rPr>
        <w:t>。</w:t>
      </w:r>
    </w:p>
    <w:p w14:paraId="54867B4B" w14:textId="69463CA0" w:rsidR="00FA67FA" w:rsidRDefault="00FA67FA" w:rsidP="00FA67FA">
      <w:pPr>
        <w:pStyle w:val="4"/>
        <w:numPr>
          <w:ilvl w:val="3"/>
          <w:numId w:val="23"/>
        </w:numPr>
        <w:ind w:right="240"/>
      </w:pPr>
      <w:r>
        <w:rPr>
          <w:rFonts w:hint="eastAsia"/>
          <w:lang w:eastAsia="zh-CN"/>
        </w:rPr>
        <w:lastRenderedPageBreak/>
        <w:t>屏蔽体外剂量率计算结果</w:t>
      </w:r>
    </w:p>
    <w:p w14:paraId="4690B000" w14:textId="46901C91" w:rsidR="00FA67FA" w:rsidRDefault="00FA67FA" w:rsidP="00FA67FA">
      <w:pPr>
        <w:spacing w:before="156" w:after="156"/>
        <w:ind w:firstLineChars="200" w:firstLine="480"/>
        <w:rPr>
          <w:lang w:val="x-none" w:eastAsia="x-none"/>
        </w:rPr>
      </w:pPr>
      <w:proofErr w:type="spellStart"/>
      <w:r w:rsidRPr="00FA67FA">
        <w:rPr>
          <w:rFonts w:hint="eastAsia"/>
          <w:lang w:val="x-none" w:eastAsia="x-none"/>
        </w:rPr>
        <w:t>对于</w:t>
      </w:r>
      <w:r w:rsidR="007C0DD8">
        <w:rPr>
          <w:rFonts w:hint="eastAsia"/>
          <w:lang w:val="x-none"/>
        </w:rPr>
        <w:t>重离子治疗系统</w:t>
      </w:r>
      <w:proofErr w:type="spellEnd"/>
      <w:r w:rsidRPr="00FA67FA">
        <w:rPr>
          <w:rFonts w:hint="eastAsia"/>
          <w:lang w:val="x-none" w:eastAsia="x-none"/>
        </w:rPr>
        <w:t>，</w:t>
      </w:r>
      <w:proofErr w:type="spellStart"/>
      <w:r w:rsidRPr="00FA67FA">
        <w:rPr>
          <w:rFonts w:hint="eastAsia"/>
          <w:lang w:val="x-none" w:eastAsia="x-none"/>
        </w:rPr>
        <w:t>采用</w:t>
      </w:r>
      <w:r w:rsidR="00BC1478">
        <w:rPr>
          <w:rFonts w:hint="eastAsia"/>
          <w:lang w:val="x-none"/>
        </w:rPr>
        <w:t>蒙特卡罗程序</w:t>
      </w:r>
      <w:r w:rsidRPr="00FA67FA">
        <w:rPr>
          <w:rFonts w:hint="eastAsia"/>
          <w:lang w:val="x-none" w:eastAsia="x-none"/>
        </w:rPr>
        <w:t>FLUKA</w:t>
      </w:r>
      <w:r w:rsidRPr="00FA67FA">
        <w:rPr>
          <w:rFonts w:hint="eastAsia"/>
          <w:lang w:val="x-none" w:eastAsia="x-none"/>
        </w:rPr>
        <w:t>进行辐射屏蔽计算。预测结果显示辐射工作场所屏蔽体外剂量率</w:t>
      </w:r>
      <w:r>
        <w:rPr>
          <w:rFonts w:hint="eastAsia"/>
          <w:lang w:val="x-none"/>
        </w:rPr>
        <w:t>均能满足要求</w:t>
      </w:r>
      <w:proofErr w:type="spellEnd"/>
      <w:r>
        <w:rPr>
          <w:rFonts w:hint="eastAsia"/>
          <w:lang w:val="x-none"/>
        </w:rPr>
        <w:t>。</w:t>
      </w:r>
    </w:p>
    <w:p w14:paraId="10DA8AB0" w14:textId="4AB47D7D" w:rsidR="00FA67FA" w:rsidRDefault="00B21445" w:rsidP="00FA67FA">
      <w:pPr>
        <w:pStyle w:val="3"/>
        <w:numPr>
          <w:ilvl w:val="2"/>
          <w:numId w:val="23"/>
        </w:numPr>
      </w:pPr>
      <w:bookmarkStart w:id="148" w:name="_Toc174432505"/>
      <w:r>
        <w:rPr>
          <w:rFonts w:hint="eastAsia"/>
          <w:lang w:eastAsia="zh-CN"/>
        </w:rPr>
        <w:t>人身</w:t>
      </w:r>
      <w:r w:rsidR="00FA67FA">
        <w:rPr>
          <w:rFonts w:hint="eastAsia"/>
          <w:lang w:eastAsia="zh-CN"/>
        </w:rPr>
        <w:t>安全联锁系统</w:t>
      </w:r>
      <w:bookmarkEnd w:id="148"/>
    </w:p>
    <w:p w14:paraId="2E2E8306" w14:textId="2D00B806" w:rsidR="00FA67FA" w:rsidRDefault="00FA67FA" w:rsidP="00FA67FA">
      <w:pPr>
        <w:spacing w:before="156" w:after="156"/>
        <w:ind w:firstLineChars="200" w:firstLine="480"/>
        <w:rPr>
          <w:lang w:val="x-none" w:eastAsia="x-none"/>
        </w:rPr>
      </w:pPr>
      <w:proofErr w:type="spellStart"/>
      <w:r w:rsidRPr="00FA67FA">
        <w:rPr>
          <w:rFonts w:hint="eastAsia"/>
          <w:lang w:val="x-none" w:eastAsia="x-none"/>
        </w:rPr>
        <w:t>为</w:t>
      </w:r>
      <w:r w:rsidR="00B21445">
        <w:rPr>
          <w:rFonts w:hint="eastAsia"/>
          <w:lang w:val="x-none"/>
        </w:rPr>
        <w:t>保护工作</w:t>
      </w:r>
      <w:r w:rsidRPr="00FA67FA">
        <w:rPr>
          <w:rFonts w:hint="eastAsia"/>
          <w:lang w:val="x-none" w:eastAsia="x-none"/>
        </w:rPr>
        <w:t>人员免</w:t>
      </w:r>
      <w:r w:rsidR="00B21445">
        <w:rPr>
          <w:rFonts w:hint="eastAsia"/>
          <w:lang w:val="x-none"/>
        </w:rPr>
        <w:t>受误照射</w:t>
      </w:r>
      <w:r w:rsidRPr="00FA67FA">
        <w:rPr>
          <w:rFonts w:hint="eastAsia"/>
          <w:lang w:val="x-none" w:eastAsia="x-none"/>
        </w:rPr>
        <w:t>危害，本项目设计了完备的</w:t>
      </w:r>
      <w:r w:rsidR="00B21445">
        <w:rPr>
          <w:rFonts w:hint="eastAsia"/>
          <w:lang w:val="x-none"/>
        </w:rPr>
        <w:t>人身</w:t>
      </w:r>
      <w:r w:rsidRPr="00FA67FA">
        <w:rPr>
          <w:rFonts w:hint="eastAsia"/>
          <w:lang w:val="x-none" w:eastAsia="x-none"/>
        </w:rPr>
        <w:t>安全联锁系统</w:t>
      </w:r>
      <w:r w:rsidR="00BC1478" w:rsidRPr="00FA67FA">
        <w:rPr>
          <w:rFonts w:hint="eastAsia"/>
          <w:lang w:val="x-none" w:eastAsia="x-none"/>
        </w:rPr>
        <w:t>防止人员误操作，保障工作人员</w:t>
      </w:r>
      <w:r w:rsidR="00BC1478">
        <w:rPr>
          <w:rFonts w:hint="eastAsia"/>
          <w:lang w:val="x-none"/>
        </w:rPr>
        <w:t>的辐射</w:t>
      </w:r>
      <w:r w:rsidR="00BC1478" w:rsidRPr="00FA67FA">
        <w:rPr>
          <w:rFonts w:hint="eastAsia"/>
          <w:lang w:val="x-none" w:eastAsia="x-none"/>
        </w:rPr>
        <w:t>安全。</w:t>
      </w:r>
      <w:r w:rsidR="00BC1478">
        <w:rPr>
          <w:rFonts w:hint="eastAsia"/>
          <w:lang w:val="x-none"/>
        </w:rPr>
        <w:t>人身安全联锁系统</w:t>
      </w:r>
      <w:proofErr w:type="spellEnd"/>
      <w:r w:rsidRPr="00FA67FA">
        <w:rPr>
          <w:rFonts w:hint="eastAsia"/>
          <w:lang w:val="x-none" w:eastAsia="x-none"/>
        </w:rPr>
        <w:t>严格按“最优切断”、“失效保护”及“冗余设计”等设计原则，通过门</w:t>
      </w:r>
      <w:r w:rsidRPr="00FA67FA">
        <w:rPr>
          <w:rFonts w:hint="eastAsia"/>
          <w:lang w:val="x-none" w:eastAsia="x-none"/>
        </w:rPr>
        <w:t>-</w:t>
      </w:r>
      <w:r w:rsidRPr="00FA67FA">
        <w:rPr>
          <w:rFonts w:hint="eastAsia"/>
          <w:lang w:val="x-none" w:eastAsia="x-none"/>
        </w:rPr>
        <w:t>机</w:t>
      </w:r>
      <w:proofErr w:type="gramStart"/>
      <w:r w:rsidRPr="00FA67FA">
        <w:rPr>
          <w:rFonts w:hint="eastAsia"/>
          <w:lang w:val="x-none" w:eastAsia="x-none"/>
        </w:rPr>
        <w:t>联锁</w:t>
      </w:r>
      <w:proofErr w:type="gramEnd"/>
      <w:r w:rsidRPr="00FA67FA">
        <w:rPr>
          <w:rFonts w:hint="eastAsia"/>
          <w:lang w:val="x-none" w:eastAsia="x-none"/>
        </w:rPr>
        <w:t>、紧急停机、声光报警、清场搜索等安全设施，确保当某一区域有束流时，该区域的门无法打开，工作人员不能进入该区域；当设备某一区域有人时，束流也不能被传输到该区域。</w:t>
      </w:r>
    </w:p>
    <w:p w14:paraId="76D537B6" w14:textId="2D88215B" w:rsidR="00FA67FA" w:rsidRDefault="00FA67FA" w:rsidP="00FA67FA">
      <w:pPr>
        <w:spacing w:before="156" w:after="156"/>
        <w:ind w:firstLineChars="200" w:firstLine="480"/>
        <w:rPr>
          <w:lang w:val="x-none" w:eastAsia="x-none"/>
        </w:rPr>
      </w:pPr>
      <w:r w:rsidRPr="00FA67FA">
        <w:rPr>
          <w:rFonts w:hint="eastAsia"/>
          <w:lang w:val="x-none" w:eastAsia="x-none"/>
        </w:rPr>
        <w:t>人身安全联锁系统采用可编程控制技术、门禁控制技术等，对各安全联锁部件进行实时监测，并将信号输入安全联锁系统，只有在联锁条件全部满足的情况下，才允许</w:t>
      </w:r>
      <w:r w:rsidR="009D0274">
        <w:rPr>
          <w:rFonts w:hint="eastAsia"/>
          <w:lang w:val="x-none"/>
        </w:rPr>
        <w:t>相应的控制区供束</w:t>
      </w:r>
      <w:r w:rsidRPr="00FA67FA">
        <w:rPr>
          <w:rFonts w:hint="eastAsia"/>
          <w:lang w:val="x-none" w:eastAsia="x-none"/>
        </w:rPr>
        <w:t>。</w:t>
      </w:r>
      <w:proofErr w:type="spellStart"/>
      <w:r w:rsidRPr="00FA67FA">
        <w:rPr>
          <w:rFonts w:hint="eastAsia"/>
          <w:lang w:val="x-none" w:eastAsia="x-none"/>
        </w:rPr>
        <w:t>任</w:t>
      </w:r>
      <w:proofErr w:type="gramStart"/>
      <w:r w:rsidRPr="00FA67FA">
        <w:rPr>
          <w:rFonts w:hint="eastAsia"/>
          <w:lang w:val="x-none" w:eastAsia="x-none"/>
        </w:rPr>
        <w:t>一联锁</w:t>
      </w:r>
      <w:proofErr w:type="gramEnd"/>
      <w:r w:rsidRPr="00FA67FA">
        <w:rPr>
          <w:rFonts w:hint="eastAsia"/>
          <w:lang w:val="x-none" w:eastAsia="x-none"/>
        </w:rPr>
        <w:t>条件被破坏都将导致安全联锁系统被破坏，从而导致束流的切断，确保人员</w:t>
      </w:r>
      <w:r w:rsidR="009D0274">
        <w:rPr>
          <w:rFonts w:hint="eastAsia"/>
          <w:lang w:val="x-none"/>
        </w:rPr>
        <w:t>辐射</w:t>
      </w:r>
      <w:r w:rsidRPr="00FA67FA">
        <w:rPr>
          <w:rFonts w:hint="eastAsia"/>
          <w:lang w:val="x-none" w:eastAsia="x-none"/>
        </w:rPr>
        <w:t>安全</w:t>
      </w:r>
      <w:proofErr w:type="spellEnd"/>
      <w:r w:rsidRPr="00FA67FA">
        <w:rPr>
          <w:rFonts w:hint="eastAsia"/>
          <w:lang w:val="x-none" w:eastAsia="x-none"/>
        </w:rPr>
        <w:t>。</w:t>
      </w:r>
    </w:p>
    <w:p w14:paraId="01AA830D" w14:textId="48E39B48" w:rsidR="00FA67FA" w:rsidRDefault="00FA67FA" w:rsidP="00FA67FA">
      <w:pPr>
        <w:pStyle w:val="3"/>
        <w:numPr>
          <w:ilvl w:val="2"/>
          <w:numId w:val="23"/>
        </w:numPr>
      </w:pPr>
      <w:bookmarkStart w:id="149" w:name="_Toc174432506"/>
      <w:r>
        <w:rPr>
          <w:rFonts w:hint="eastAsia"/>
          <w:lang w:eastAsia="zh-CN"/>
        </w:rPr>
        <w:t>工作场所辐射监测</w:t>
      </w:r>
      <w:bookmarkEnd w:id="149"/>
    </w:p>
    <w:p w14:paraId="5EC8E26F" w14:textId="5A746D3C" w:rsidR="00FA67FA" w:rsidRDefault="00FA67FA" w:rsidP="00FA67FA">
      <w:pPr>
        <w:spacing w:before="156" w:after="156"/>
        <w:ind w:firstLineChars="200" w:firstLine="480"/>
        <w:rPr>
          <w:lang w:val="x-none" w:eastAsia="x-none"/>
        </w:rPr>
      </w:pPr>
      <w:r w:rsidRPr="00FA67FA">
        <w:rPr>
          <w:rFonts w:hint="eastAsia"/>
          <w:lang w:val="x-none" w:eastAsia="x-none"/>
        </w:rPr>
        <w:t>本项目射线装置使用场所以及上述场所屏蔽体外人员长居留场所以及周围环境均安装有固定式辐射监测仪表，用于监测上述场所内部和屏蔽体外的辐射水平，监测数据实时显示，以验证屏蔽措施的可靠性，防止辐射泄漏，保证工作人员和公众的</w:t>
      </w:r>
      <w:r w:rsidR="009D0274">
        <w:rPr>
          <w:rFonts w:hint="eastAsia"/>
          <w:lang w:val="x-none"/>
        </w:rPr>
        <w:t>辐射</w:t>
      </w:r>
      <w:proofErr w:type="spellStart"/>
      <w:r w:rsidRPr="00FA67FA">
        <w:rPr>
          <w:rFonts w:hint="eastAsia"/>
          <w:lang w:val="x-none" w:eastAsia="x-none"/>
        </w:rPr>
        <w:t>安全</w:t>
      </w:r>
      <w:proofErr w:type="spellEnd"/>
      <w:r w:rsidRPr="00FA67FA">
        <w:rPr>
          <w:rFonts w:hint="eastAsia"/>
          <w:lang w:val="x-none" w:eastAsia="x-none"/>
        </w:rPr>
        <w:t>。</w:t>
      </w:r>
    </w:p>
    <w:p w14:paraId="056D038F" w14:textId="4E90E572" w:rsidR="00FA67FA" w:rsidRDefault="0024209C" w:rsidP="0024209C">
      <w:pPr>
        <w:pStyle w:val="3"/>
        <w:numPr>
          <w:ilvl w:val="2"/>
          <w:numId w:val="23"/>
        </w:numPr>
        <w:rPr>
          <w:lang w:eastAsia="zh-CN"/>
        </w:rPr>
      </w:pPr>
      <w:bookmarkStart w:id="150" w:name="_Toc174432507"/>
      <w:r>
        <w:rPr>
          <w:rFonts w:hint="eastAsia"/>
          <w:lang w:eastAsia="zh-CN"/>
        </w:rPr>
        <w:t>放射性三废处理</w:t>
      </w:r>
      <w:bookmarkEnd w:id="150"/>
    </w:p>
    <w:p w14:paraId="107F6123" w14:textId="4F2E586C" w:rsidR="0024209C" w:rsidRDefault="00FF666D" w:rsidP="00FF666D">
      <w:pPr>
        <w:spacing w:before="156" w:after="156"/>
        <w:ind w:firstLineChars="200" w:firstLine="480"/>
        <w:rPr>
          <w:lang w:val="x-none"/>
        </w:rPr>
      </w:pPr>
      <w:r>
        <w:rPr>
          <w:rFonts w:hint="eastAsia"/>
          <w:lang w:val="x-none"/>
        </w:rPr>
        <w:t>（</w:t>
      </w:r>
      <w:r>
        <w:rPr>
          <w:rFonts w:hint="eastAsia"/>
          <w:lang w:val="x-none"/>
        </w:rPr>
        <w:t>1</w:t>
      </w:r>
      <w:r>
        <w:rPr>
          <w:rFonts w:hint="eastAsia"/>
          <w:lang w:val="x-none"/>
        </w:rPr>
        <w:t>）放射性废气</w:t>
      </w:r>
    </w:p>
    <w:p w14:paraId="40031A06" w14:textId="47591483" w:rsidR="00FF666D" w:rsidRDefault="007C0DD8" w:rsidP="00FF666D">
      <w:pPr>
        <w:spacing w:before="156" w:after="156"/>
        <w:ind w:firstLineChars="200" w:firstLine="480"/>
        <w:rPr>
          <w:lang w:val="x-none" w:eastAsia="x-none"/>
        </w:rPr>
      </w:pPr>
      <w:r>
        <w:rPr>
          <w:rFonts w:hint="eastAsia"/>
          <w:lang w:val="x-none"/>
        </w:rPr>
        <w:t>重离子治疗系统</w:t>
      </w:r>
      <w:proofErr w:type="spellStart"/>
      <w:r w:rsidR="00FF666D" w:rsidRPr="00FF666D">
        <w:rPr>
          <w:rFonts w:hint="eastAsia"/>
          <w:lang w:val="x-none" w:eastAsia="x-none"/>
        </w:rPr>
        <w:t>运行产生的气态感生放射性核素均为短半衰期核素，经过一段时间后可自行衰变至较低水平。</w:t>
      </w:r>
      <w:r>
        <w:rPr>
          <w:rFonts w:hint="eastAsia"/>
          <w:lang w:val="x-none"/>
        </w:rPr>
        <w:t>重离子治疗系统</w:t>
      </w:r>
      <w:r w:rsidR="00FF666D" w:rsidRPr="00FF666D">
        <w:rPr>
          <w:rFonts w:hint="eastAsia"/>
          <w:lang w:val="x-none" w:eastAsia="x-none"/>
        </w:rPr>
        <w:t>均设有排风管道，装置运</w:t>
      </w:r>
      <w:r w:rsidR="00FF666D" w:rsidRPr="00FF666D">
        <w:rPr>
          <w:rFonts w:hint="eastAsia"/>
          <w:lang w:val="x-none" w:eastAsia="x-none"/>
        </w:rPr>
        <w:lastRenderedPageBreak/>
        <w:t>行过程中产生的感生放射性气体由各区域屋面排入环境。考虑到其排入大气后的扩散和稀释，其对环境的影响很小</w:t>
      </w:r>
      <w:proofErr w:type="spellEnd"/>
      <w:r w:rsidR="00FF666D" w:rsidRPr="00FF666D">
        <w:rPr>
          <w:rFonts w:hint="eastAsia"/>
          <w:lang w:val="x-none" w:eastAsia="x-none"/>
        </w:rPr>
        <w:t>。</w:t>
      </w:r>
    </w:p>
    <w:p w14:paraId="6DF74BC0" w14:textId="024B5AD6" w:rsidR="00FF666D" w:rsidRDefault="00FF666D" w:rsidP="00FF666D">
      <w:pPr>
        <w:spacing w:before="156" w:after="156"/>
        <w:ind w:firstLineChars="200" w:firstLine="480"/>
        <w:rPr>
          <w:lang w:val="x-none"/>
        </w:rPr>
      </w:pPr>
      <w:r>
        <w:rPr>
          <w:rFonts w:hint="eastAsia"/>
          <w:lang w:val="x-none"/>
        </w:rPr>
        <w:t>（</w:t>
      </w:r>
      <w:r>
        <w:rPr>
          <w:rFonts w:hint="eastAsia"/>
          <w:lang w:val="x-none"/>
        </w:rPr>
        <w:t>2</w:t>
      </w:r>
      <w:r>
        <w:rPr>
          <w:rFonts w:hint="eastAsia"/>
          <w:lang w:val="x-none"/>
        </w:rPr>
        <w:t>）放射性废液</w:t>
      </w:r>
    </w:p>
    <w:p w14:paraId="2676D357" w14:textId="02B69A72" w:rsidR="00FF666D" w:rsidRDefault="00FF666D" w:rsidP="00FF666D">
      <w:pPr>
        <w:spacing w:before="156" w:after="156"/>
        <w:ind w:firstLineChars="200" w:firstLine="480"/>
      </w:pPr>
      <w:r w:rsidRPr="001261F2">
        <w:rPr>
          <w:rFonts w:hint="eastAsia"/>
        </w:rPr>
        <w:t>本项目产生的放射性废液主要是活化的冷却水。</w:t>
      </w:r>
      <w:r w:rsidR="007C0DD8">
        <w:rPr>
          <w:rFonts w:hint="eastAsia"/>
        </w:rPr>
        <w:t>重离子治疗系统</w:t>
      </w:r>
      <w:r w:rsidRPr="001261F2">
        <w:rPr>
          <w:rFonts w:hint="eastAsia"/>
        </w:rPr>
        <w:t>所用冷却水为去离子水，去离子水在使用过程中，由于</w:t>
      </w:r>
      <w:r w:rsidRPr="001261F2">
        <w:rPr>
          <w:rFonts w:hint="eastAsia"/>
          <w:vertAlign w:val="superscript"/>
        </w:rPr>
        <w:t>16</w:t>
      </w:r>
      <w:r w:rsidRPr="001261F2">
        <w:rPr>
          <w:rFonts w:hint="eastAsia"/>
        </w:rPr>
        <w:t>O</w:t>
      </w:r>
      <w:r w:rsidRPr="001261F2">
        <w:rPr>
          <w:rFonts w:hint="eastAsia"/>
        </w:rPr>
        <w:t>散裂反应可能形成的放射性核素除</w:t>
      </w:r>
      <w:r w:rsidRPr="001261F2">
        <w:rPr>
          <w:rFonts w:hint="eastAsia"/>
          <w:vertAlign w:val="superscript"/>
        </w:rPr>
        <w:t>7</w:t>
      </w:r>
      <w:r w:rsidRPr="001261F2">
        <w:rPr>
          <w:rFonts w:hint="eastAsia"/>
        </w:rPr>
        <w:t>Be</w:t>
      </w:r>
      <w:r w:rsidRPr="001261F2">
        <w:rPr>
          <w:rFonts w:hint="eastAsia"/>
        </w:rPr>
        <w:t>、</w:t>
      </w:r>
      <w:r w:rsidRPr="001261F2">
        <w:rPr>
          <w:rFonts w:hint="eastAsia"/>
          <w:vertAlign w:val="superscript"/>
        </w:rPr>
        <w:t>3</w:t>
      </w:r>
      <w:r w:rsidRPr="001261F2">
        <w:rPr>
          <w:rFonts w:hint="eastAsia"/>
        </w:rPr>
        <w:t>H</w:t>
      </w:r>
      <w:r w:rsidRPr="001261F2">
        <w:rPr>
          <w:rFonts w:hint="eastAsia"/>
        </w:rPr>
        <w:t>外，其余核素的半衰期都很短，放置一段时间就基本可以衰变。根据对冷却水感生放射性核素活度浓度的</w:t>
      </w:r>
      <w:r>
        <w:rPr>
          <w:rFonts w:hint="eastAsia"/>
        </w:rPr>
        <w:t>初步</w:t>
      </w:r>
      <w:r w:rsidRPr="001261F2">
        <w:rPr>
          <w:rFonts w:hint="eastAsia"/>
        </w:rPr>
        <w:t>计算结果，活化冷却水的活度浓度远低于所列</w:t>
      </w:r>
      <w:r>
        <w:rPr>
          <w:rFonts w:hint="eastAsia"/>
        </w:rPr>
        <w:t>的</w:t>
      </w:r>
      <w:r w:rsidRPr="001261F2">
        <w:rPr>
          <w:rFonts w:hint="eastAsia"/>
        </w:rPr>
        <w:t>排放限值。</w:t>
      </w:r>
    </w:p>
    <w:p w14:paraId="55ED9C41" w14:textId="7B318407" w:rsidR="00337F70" w:rsidRPr="00FE695D" w:rsidRDefault="00FE695D" w:rsidP="009D0274">
      <w:pPr>
        <w:spacing w:before="156" w:after="156"/>
        <w:ind w:firstLineChars="200" w:firstLine="480"/>
      </w:pPr>
      <w:r w:rsidRPr="00D44A18">
        <w:t>正常运行情况下，设备冷却水闭路循环不排放，只是在设备检修或发生冷却水泄漏事故时才需要排放。</w:t>
      </w:r>
      <w:r>
        <w:rPr>
          <w:rFonts w:hint="eastAsia"/>
        </w:rPr>
        <w:t>本项目设置</w:t>
      </w:r>
      <w:r w:rsidRPr="00D44A18">
        <w:rPr>
          <w:rFonts w:hint="eastAsia"/>
        </w:rPr>
        <w:t>暂存水池</w:t>
      </w:r>
      <w:r>
        <w:rPr>
          <w:rFonts w:hint="eastAsia"/>
        </w:rPr>
        <w:t>（有效容积大于本项目冷却水总量）</w:t>
      </w:r>
      <w:r w:rsidRPr="00D44A18">
        <w:rPr>
          <w:rFonts w:hint="eastAsia"/>
        </w:rPr>
        <w:t>，</w:t>
      </w:r>
      <w:r w:rsidRPr="00D44A18">
        <w:t>暂存水池上设有取样口，活化的冷却水在排放前</w:t>
      </w:r>
      <w:r w:rsidRPr="00D44A18">
        <w:rPr>
          <w:rFonts w:hint="eastAsia"/>
        </w:rPr>
        <w:t>由用户单位负责委托有资质单位</w:t>
      </w:r>
      <w:r w:rsidRPr="00D44A18">
        <w:t>进行取样测量，满足放射性废水排放标准，</w:t>
      </w:r>
      <w:r w:rsidRPr="00D44A18">
        <w:rPr>
          <w:rFonts w:hint="eastAsia"/>
        </w:rPr>
        <w:t>方可</w:t>
      </w:r>
      <w:r w:rsidRPr="00D44A18">
        <w:t>排放</w:t>
      </w:r>
      <w:r w:rsidR="00337F70">
        <w:rPr>
          <w:rFonts w:hint="eastAsia"/>
        </w:rPr>
        <w:t>。</w:t>
      </w:r>
    </w:p>
    <w:p w14:paraId="4C8EA4AF" w14:textId="1A0E47BA" w:rsidR="00FF666D" w:rsidRDefault="00FF666D" w:rsidP="00FF666D">
      <w:pPr>
        <w:spacing w:before="156" w:after="156"/>
        <w:ind w:firstLineChars="200" w:firstLine="480"/>
      </w:pPr>
      <w:r>
        <w:rPr>
          <w:rFonts w:hint="eastAsia"/>
        </w:rPr>
        <w:t>（</w:t>
      </w:r>
      <w:r>
        <w:rPr>
          <w:rFonts w:hint="eastAsia"/>
        </w:rPr>
        <w:t>3</w:t>
      </w:r>
      <w:r>
        <w:rPr>
          <w:rFonts w:hint="eastAsia"/>
        </w:rPr>
        <w:t>）放射性固体废物</w:t>
      </w:r>
    </w:p>
    <w:p w14:paraId="2AC08D2C" w14:textId="35A304A4" w:rsidR="00FF666D" w:rsidRDefault="007C0DD8" w:rsidP="00FF666D">
      <w:pPr>
        <w:spacing w:before="156" w:after="156"/>
        <w:ind w:firstLineChars="200" w:firstLine="480"/>
      </w:pPr>
      <w:r>
        <w:rPr>
          <w:rFonts w:hint="eastAsia"/>
        </w:rPr>
        <w:t>重离子治疗系统</w:t>
      </w:r>
      <w:r w:rsidR="00FF666D" w:rsidRPr="007766F6">
        <w:rPr>
          <w:rFonts w:hint="eastAsia"/>
        </w:rPr>
        <w:t>的常规操作期间不会产生放射性固体废物。其产生的主要放射性固体废物为维护维修环节更换下来的一些易损易活化的结构部件</w:t>
      </w:r>
      <w:r w:rsidR="00FF666D">
        <w:rPr>
          <w:rFonts w:hint="eastAsia"/>
        </w:rPr>
        <w:t>。</w:t>
      </w:r>
      <w:r w:rsidR="00FF666D" w:rsidRPr="007766F6">
        <w:rPr>
          <w:rFonts w:hint="eastAsia"/>
        </w:rPr>
        <w:t>这些放射性固体废物的主要材料是钢、碳和</w:t>
      </w:r>
      <w:proofErr w:type="gramStart"/>
      <w:r w:rsidR="00FF666D" w:rsidRPr="007766F6">
        <w:rPr>
          <w:rFonts w:hint="eastAsia"/>
        </w:rPr>
        <w:t>镍。</w:t>
      </w:r>
      <w:proofErr w:type="gramEnd"/>
      <w:r w:rsidR="00FF666D" w:rsidRPr="007766F6">
        <w:rPr>
          <w:rFonts w:hint="eastAsia"/>
        </w:rPr>
        <w:t>停机后对活化结构部件剂量率贡献较大的主要是</w:t>
      </w:r>
      <w:r w:rsidR="00FF666D" w:rsidRPr="007766F6">
        <w:rPr>
          <w:rFonts w:hint="eastAsia"/>
          <w:vertAlign w:val="superscript"/>
        </w:rPr>
        <w:t>54</w:t>
      </w:r>
      <w:r w:rsidR="00FF666D" w:rsidRPr="007766F6">
        <w:rPr>
          <w:rFonts w:hint="eastAsia"/>
        </w:rPr>
        <w:t>Mn</w:t>
      </w:r>
      <w:r w:rsidR="00FF666D" w:rsidRPr="007766F6">
        <w:rPr>
          <w:rFonts w:hint="eastAsia"/>
        </w:rPr>
        <w:t>、</w:t>
      </w:r>
      <w:r w:rsidR="00FF666D" w:rsidRPr="007766F6">
        <w:rPr>
          <w:rFonts w:hint="eastAsia"/>
          <w:vertAlign w:val="superscript"/>
        </w:rPr>
        <w:t>51</w:t>
      </w:r>
      <w:r w:rsidR="00FF666D" w:rsidRPr="007766F6">
        <w:rPr>
          <w:rFonts w:hint="eastAsia"/>
        </w:rPr>
        <w:t>Cr</w:t>
      </w:r>
      <w:r w:rsidR="00FF666D" w:rsidRPr="007766F6">
        <w:rPr>
          <w:rFonts w:hint="eastAsia"/>
        </w:rPr>
        <w:t>、</w:t>
      </w:r>
      <w:r w:rsidR="00FF666D" w:rsidRPr="007766F6">
        <w:rPr>
          <w:rFonts w:hint="eastAsia"/>
          <w:vertAlign w:val="superscript"/>
        </w:rPr>
        <w:t>52</w:t>
      </w:r>
      <w:r w:rsidR="00FF666D" w:rsidRPr="007766F6">
        <w:rPr>
          <w:rFonts w:hint="eastAsia"/>
        </w:rPr>
        <w:t>Mn</w:t>
      </w:r>
      <w:r w:rsidR="00FF666D" w:rsidRPr="007766F6">
        <w:rPr>
          <w:rFonts w:hint="eastAsia"/>
        </w:rPr>
        <w:t>、</w:t>
      </w:r>
      <w:r w:rsidR="00FF666D" w:rsidRPr="007766F6">
        <w:rPr>
          <w:rFonts w:hint="eastAsia"/>
          <w:vertAlign w:val="superscript"/>
        </w:rPr>
        <w:t>57</w:t>
      </w:r>
      <w:r w:rsidR="00FF666D" w:rsidRPr="007766F6">
        <w:rPr>
          <w:rFonts w:hint="eastAsia"/>
        </w:rPr>
        <w:t>Co</w:t>
      </w:r>
      <w:r w:rsidR="00FF666D" w:rsidRPr="007766F6">
        <w:rPr>
          <w:rFonts w:hint="eastAsia"/>
        </w:rPr>
        <w:t>和</w:t>
      </w:r>
      <w:r w:rsidR="00FF666D" w:rsidRPr="007766F6">
        <w:rPr>
          <w:rFonts w:hint="eastAsia"/>
          <w:vertAlign w:val="superscript"/>
        </w:rPr>
        <w:t>58</w:t>
      </w:r>
      <w:r w:rsidR="00FF666D" w:rsidRPr="007766F6">
        <w:rPr>
          <w:rFonts w:hint="eastAsia"/>
        </w:rPr>
        <w:t>Co</w:t>
      </w:r>
      <w:r w:rsidR="00FF666D" w:rsidRPr="007766F6">
        <w:rPr>
          <w:rFonts w:hint="eastAsia"/>
        </w:rPr>
        <w:t>等半衰期较长的核素。</w:t>
      </w:r>
    </w:p>
    <w:p w14:paraId="37F4A5BB" w14:textId="66252BC3" w:rsidR="00FF666D" w:rsidRDefault="00FF666D" w:rsidP="00FF666D">
      <w:pPr>
        <w:spacing w:before="156" w:after="156"/>
        <w:ind w:firstLineChars="200" w:firstLine="480"/>
      </w:pPr>
      <w:r>
        <w:rPr>
          <w:rFonts w:hint="eastAsia"/>
        </w:rPr>
        <w:t>根据放射性固体废物的贮存情况进行集中处理，处理前需对其</w:t>
      </w:r>
      <w:r w:rsidR="009D0274">
        <w:rPr>
          <w:rFonts w:hint="eastAsia"/>
        </w:rPr>
        <w:t>放射性水平</w:t>
      </w:r>
      <w:r>
        <w:rPr>
          <w:rFonts w:hint="eastAsia"/>
        </w:rPr>
        <w:t>进行分析：</w:t>
      </w:r>
    </w:p>
    <w:p w14:paraId="3F86BB1E" w14:textId="77777777" w:rsidR="00FF666D" w:rsidRDefault="00FF666D" w:rsidP="00FF666D">
      <w:pPr>
        <w:spacing w:before="156" w:after="156"/>
        <w:ind w:firstLineChars="200" w:firstLine="480"/>
      </w:pPr>
      <w:r>
        <w:rPr>
          <w:rFonts w:hint="eastAsia"/>
        </w:rPr>
        <w:t>1</w:t>
      </w:r>
      <w:r>
        <w:rPr>
          <w:rFonts w:hint="eastAsia"/>
        </w:rPr>
        <w:t>）对于满足豁免标准的：</w:t>
      </w:r>
    </w:p>
    <w:p w14:paraId="2EC552FA" w14:textId="77777777" w:rsidR="00FF666D" w:rsidRDefault="00FF666D" w:rsidP="00FF666D">
      <w:pPr>
        <w:spacing w:before="156" w:after="156"/>
        <w:ind w:firstLineChars="200" w:firstLine="480"/>
      </w:pPr>
      <w:r>
        <w:rPr>
          <w:rFonts w:hint="eastAsia"/>
        </w:rPr>
        <w:t>①可回收利用的部件，回收后复用。</w:t>
      </w:r>
    </w:p>
    <w:p w14:paraId="630D1BEE" w14:textId="77777777" w:rsidR="00FF666D" w:rsidRDefault="00FF666D" w:rsidP="00FF666D">
      <w:pPr>
        <w:spacing w:before="156" w:after="156"/>
        <w:ind w:firstLineChars="200" w:firstLine="480"/>
      </w:pPr>
      <w:r>
        <w:rPr>
          <w:rFonts w:hint="eastAsia"/>
        </w:rPr>
        <w:t>②不能回收利用的部件，经审管部门认可后，豁免后按一般废物处理；</w:t>
      </w:r>
    </w:p>
    <w:p w14:paraId="08F574DF" w14:textId="77777777" w:rsidR="00FF666D" w:rsidRDefault="00FF666D" w:rsidP="00FF666D">
      <w:pPr>
        <w:spacing w:before="156" w:after="156"/>
        <w:ind w:firstLineChars="200" w:firstLine="480"/>
      </w:pPr>
      <w:r>
        <w:rPr>
          <w:rFonts w:hint="eastAsia"/>
        </w:rPr>
        <w:t>2</w:t>
      </w:r>
      <w:r>
        <w:rPr>
          <w:rFonts w:hint="eastAsia"/>
        </w:rPr>
        <w:t>）对于不满足豁免标准的，委托有资质单位处理。</w:t>
      </w:r>
    </w:p>
    <w:p w14:paraId="30E25C66" w14:textId="3F070472" w:rsidR="00FF666D" w:rsidRDefault="009D0274" w:rsidP="00FF666D">
      <w:pPr>
        <w:spacing w:before="156" w:after="156"/>
        <w:ind w:firstLineChars="200" w:firstLine="480"/>
        <w:rPr>
          <w:lang w:val="x-none" w:eastAsia="x-none"/>
        </w:rPr>
      </w:pPr>
      <w:r>
        <w:rPr>
          <w:rFonts w:hint="eastAsia"/>
        </w:rPr>
        <w:t>用户</w:t>
      </w:r>
      <w:r w:rsidR="00FE695D">
        <w:rPr>
          <w:rFonts w:hint="eastAsia"/>
        </w:rPr>
        <w:t>单位</w:t>
      </w:r>
      <w:r w:rsidR="00FF666D" w:rsidRPr="00975122">
        <w:rPr>
          <w:rFonts w:hint="eastAsia"/>
        </w:rPr>
        <w:t>对每次放射性固体废物的处理情况进行记录并存档，具体记录内容包括每次处理的固体废物名称种类、废物量、剂量率监测结果以及最终去向等。</w:t>
      </w:r>
    </w:p>
    <w:p w14:paraId="4E997B20" w14:textId="417FB4D1" w:rsidR="0024209C" w:rsidRDefault="0024209C" w:rsidP="0024209C">
      <w:pPr>
        <w:pStyle w:val="20"/>
        <w:numPr>
          <w:ilvl w:val="1"/>
          <w:numId w:val="23"/>
        </w:numPr>
        <w:rPr>
          <w:lang w:eastAsia="zh-CN"/>
        </w:rPr>
      </w:pPr>
      <w:bookmarkStart w:id="151" w:name="_Toc174432508"/>
      <w:r>
        <w:rPr>
          <w:rFonts w:hint="eastAsia"/>
          <w:lang w:eastAsia="zh-CN"/>
        </w:rPr>
        <w:lastRenderedPageBreak/>
        <w:t>风险防范措施及应急预案</w:t>
      </w:r>
      <w:bookmarkEnd w:id="151"/>
    </w:p>
    <w:p w14:paraId="5B487C0F" w14:textId="0FAA0CC1" w:rsidR="0024209C" w:rsidRDefault="00E64B86" w:rsidP="00E64B86">
      <w:pPr>
        <w:spacing w:before="156" w:after="156"/>
        <w:ind w:firstLineChars="200" w:firstLine="480"/>
        <w:rPr>
          <w:lang w:val="x-none"/>
        </w:rPr>
      </w:pPr>
      <w:r w:rsidRPr="00E64B86">
        <w:rPr>
          <w:rFonts w:hint="eastAsia"/>
          <w:lang w:val="x-none"/>
        </w:rPr>
        <w:t>本项目可能发生的事故</w:t>
      </w:r>
      <w:r w:rsidR="00BC1478">
        <w:rPr>
          <w:rFonts w:hint="eastAsia"/>
          <w:lang w:val="x-none"/>
        </w:rPr>
        <w:t>为</w:t>
      </w:r>
      <w:r w:rsidR="007C0DD8">
        <w:rPr>
          <w:rFonts w:hint="eastAsia"/>
          <w:lang w:val="x-none"/>
        </w:rPr>
        <w:t>重离子治疗系统</w:t>
      </w:r>
      <w:r w:rsidRPr="00E64B86">
        <w:rPr>
          <w:rFonts w:hint="eastAsia"/>
          <w:lang w:val="x-none"/>
        </w:rPr>
        <w:t>运行期间安全联锁系统失效、人员误入治疗机房内部或工作人员在机房内工作期间设备</w:t>
      </w:r>
      <w:proofErr w:type="gramStart"/>
      <w:r w:rsidRPr="00E64B86">
        <w:rPr>
          <w:rFonts w:hint="eastAsia"/>
          <w:lang w:val="x-none"/>
        </w:rPr>
        <w:t>出束造成</w:t>
      </w:r>
      <w:proofErr w:type="gramEnd"/>
      <w:r w:rsidRPr="00E64B86">
        <w:rPr>
          <w:rFonts w:hint="eastAsia"/>
          <w:lang w:val="x-none"/>
        </w:rPr>
        <w:t>的误照射事故</w:t>
      </w:r>
      <w:r w:rsidR="009D0274">
        <w:rPr>
          <w:rFonts w:hint="eastAsia"/>
          <w:lang w:val="x-none"/>
        </w:rPr>
        <w:t>。</w:t>
      </w:r>
      <w:r w:rsidR="009D0274">
        <w:rPr>
          <w:lang w:val="x-none"/>
        </w:rPr>
        <w:t xml:space="preserve"> </w:t>
      </w:r>
    </w:p>
    <w:p w14:paraId="19C1B3F3" w14:textId="518E02AD" w:rsidR="00E64B86" w:rsidRDefault="007C0DD8" w:rsidP="00E64B86">
      <w:pPr>
        <w:spacing w:before="156" w:after="156"/>
        <w:ind w:firstLineChars="200" w:firstLine="480"/>
      </w:pPr>
      <w:r>
        <w:rPr>
          <w:rFonts w:hint="eastAsia"/>
          <w:lang w:val="x-none"/>
        </w:rPr>
        <w:t>重离子治疗系统</w:t>
      </w:r>
      <w:r w:rsidR="00E64B86">
        <w:rPr>
          <w:rFonts w:hint="eastAsia"/>
        </w:rPr>
        <w:t>设有安全联锁系统，确保治疗机房内部</w:t>
      </w:r>
      <w:r w:rsidR="00E64B86" w:rsidRPr="00941CE7">
        <w:rPr>
          <w:rFonts w:hint="eastAsia"/>
        </w:rPr>
        <w:t>有束流时，</w:t>
      </w:r>
      <w:r w:rsidR="00BC1478">
        <w:rPr>
          <w:rFonts w:hint="eastAsia"/>
        </w:rPr>
        <w:t>通道</w:t>
      </w:r>
      <w:r w:rsidR="00E64B86" w:rsidRPr="00941CE7">
        <w:rPr>
          <w:rFonts w:hint="eastAsia"/>
        </w:rPr>
        <w:t>门无法打开，人员不能进入</w:t>
      </w:r>
      <w:r w:rsidR="00BC1478">
        <w:rPr>
          <w:rFonts w:hint="eastAsia"/>
        </w:rPr>
        <w:t>机房</w:t>
      </w:r>
      <w:r w:rsidR="00E64B86" w:rsidRPr="00941CE7">
        <w:rPr>
          <w:rFonts w:hint="eastAsia"/>
        </w:rPr>
        <w:t>内部；当上述</w:t>
      </w:r>
      <w:r w:rsidR="00BC1478">
        <w:rPr>
          <w:rFonts w:hint="eastAsia"/>
        </w:rPr>
        <w:t>机房</w:t>
      </w:r>
      <w:r w:rsidR="00E64B86" w:rsidRPr="00941CE7">
        <w:rPr>
          <w:rFonts w:hint="eastAsia"/>
        </w:rPr>
        <w:t>内部有人时，束流也不能被传输到</w:t>
      </w:r>
      <w:r w:rsidR="00BC1478">
        <w:rPr>
          <w:rFonts w:hint="eastAsia"/>
        </w:rPr>
        <w:t>该机房</w:t>
      </w:r>
      <w:r w:rsidR="00E64B86" w:rsidRPr="00941CE7">
        <w:rPr>
          <w:rFonts w:hint="eastAsia"/>
        </w:rPr>
        <w:t>。</w:t>
      </w:r>
      <w:r w:rsidR="00BC1478">
        <w:rPr>
          <w:rFonts w:hint="eastAsia"/>
        </w:rPr>
        <w:t>以此</w:t>
      </w:r>
      <w:r w:rsidR="009D0274">
        <w:rPr>
          <w:rFonts w:hint="eastAsia"/>
        </w:rPr>
        <w:t>避免工作人员受到误照射</w:t>
      </w:r>
      <w:r w:rsidR="00E64B86" w:rsidRPr="00941CE7">
        <w:rPr>
          <w:rFonts w:hint="eastAsia"/>
        </w:rPr>
        <w:t>。</w:t>
      </w:r>
    </w:p>
    <w:p w14:paraId="37213ED4" w14:textId="174105CD" w:rsidR="00E64B86" w:rsidRDefault="00E64B86" w:rsidP="00E64B86">
      <w:pPr>
        <w:spacing w:before="156" w:after="156"/>
        <w:ind w:firstLineChars="200" w:firstLine="480"/>
      </w:pPr>
      <w:r w:rsidRPr="00861989">
        <w:rPr>
          <w:rFonts w:hint="eastAsia"/>
        </w:rPr>
        <w:t>此外，</w:t>
      </w:r>
      <w:r w:rsidR="00861989" w:rsidRPr="00861989">
        <w:rPr>
          <w:rFonts w:hint="eastAsia"/>
        </w:rPr>
        <w:t>建设</w:t>
      </w:r>
      <w:r w:rsidRPr="00861989">
        <w:rPr>
          <w:rFonts w:hint="eastAsia"/>
        </w:rPr>
        <w:t>单位</w:t>
      </w:r>
      <w:r w:rsidR="009D0F24">
        <w:rPr>
          <w:rFonts w:hint="eastAsia"/>
        </w:rPr>
        <w:t>已经建立了</w:t>
      </w:r>
      <w:r w:rsidRPr="00861989">
        <w:rPr>
          <w:rFonts w:hint="eastAsia"/>
        </w:rPr>
        <w:t>一系列辐射安全管理制度，包括</w:t>
      </w:r>
      <w:r w:rsidRPr="00BC1478">
        <w:rPr>
          <w:rFonts w:hint="eastAsia"/>
        </w:rPr>
        <w:t>《</w:t>
      </w:r>
      <w:r w:rsidR="00BC1478" w:rsidRPr="00BC1478">
        <w:rPr>
          <w:rFonts w:hint="eastAsia"/>
        </w:rPr>
        <w:t>中国科学院近代物理研究所辐射安全管理规定</w:t>
      </w:r>
      <w:r w:rsidRPr="00BC1478">
        <w:rPr>
          <w:rFonts w:hint="eastAsia"/>
        </w:rPr>
        <w:t>》、《</w:t>
      </w:r>
      <w:r w:rsidR="00BC1478" w:rsidRPr="00BC1478">
        <w:rPr>
          <w:rFonts w:hint="eastAsia"/>
        </w:rPr>
        <w:t>中国科学院近代物理研究所辐射事故应急预案</w:t>
      </w:r>
      <w:r w:rsidRPr="00BC1478">
        <w:rPr>
          <w:rFonts w:hint="eastAsia"/>
        </w:rPr>
        <w:t>》</w:t>
      </w:r>
      <w:r w:rsidRPr="00861989">
        <w:rPr>
          <w:rFonts w:hint="eastAsia"/>
        </w:rPr>
        <w:t>等。</w:t>
      </w:r>
      <w:r w:rsidR="000225F2">
        <w:rPr>
          <w:rFonts w:hint="eastAsia"/>
        </w:rPr>
        <w:t>应急预案</w:t>
      </w:r>
      <w:r w:rsidR="000225F2" w:rsidRPr="00861989">
        <w:rPr>
          <w:rFonts w:hint="eastAsia"/>
        </w:rPr>
        <w:t>规定了事故上报、应急处理、应急装备保障等方面的内容。确保在发生辐射事故时，能有序、迅速地采取正确的处理措施，缓解事故后果，控制辐射事故的发展，将事故对人员、财产和环境的损失减少到最低限度</w:t>
      </w:r>
      <w:r w:rsidR="000225F2">
        <w:rPr>
          <w:rFonts w:hint="eastAsia"/>
        </w:rPr>
        <w:t>。另外在</w:t>
      </w:r>
      <w:r w:rsidRPr="00861989">
        <w:rPr>
          <w:rFonts w:hint="eastAsia"/>
        </w:rPr>
        <w:t>放射工作人员</w:t>
      </w:r>
      <w:r w:rsidR="000225F2">
        <w:rPr>
          <w:rFonts w:hint="eastAsia"/>
        </w:rPr>
        <w:t>的培训方面，建设单位除落实了生态环境部公告《核技术利用辐射安全与防护培训和考核》（生态环境部公告</w:t>
      </w:r>
      <w:r w:rsidR="000225F2">
        <w:rPr>
          <w:rFonts w:hint="eastAsia"/>
        </w:rPr>
        <w:t>2</w:t>
      </w:r>
      <w:r w:rsidR="000225F2">
        <w:t>019</w:t>
      </w:r>
      <w:r w:rsidR="000225F2">
        <w:rPr>
          <w:rFonts w:hint="eastAsia"/>
        </w:rPr>
        <w:t>年第</w:t>
      </w:r>
      <w:r w:rsidR="000225F2">
        <w:rPr>
          <w:rFonts w:hint="eastAsia"/>
        </w:rPr>
        <w:t>5</w:t>
      </w:r>
      <w:r w:rsidR="000225F2">
        <w:t>7</w:t>
      </w:r>
      <w:r w:rsidR="000225F2">
        <w:rPr>
          <w:rFonts w:hint="eastAsia"/>
        </w:rPr>
        <w:t>号）的要求外，还制定了《辐射工作人员教育与培训规定》对辐射工作人员做出了培训要求来</w:t>
      </w:r>
      <w:r w:rsidR="000225F2" w:rsidRPr="00861989">
        <w:rPr>
          <w:rFonts w:hint="eastAsia"/>
        </w:rPr>
        <w:t>加强</w:t>
      </w:r>
      <w:r w:rsidR="000225F2">
        <w:rPr>
          <w:rFonts w:hint="eastAsia"/>
        </w:rPr>
        <w:t>对工作人员的</w:t>
      </w:r>
      <w:r w:rsidR="000225F2" w:rsidRPr="00861989">
        <w:rPr>
          <w:rFonts w:hint="eastAsia"/>
        </w:rPr>
        <w:t>辐射安全与防护培训</w:t>
      </w:r>
      <w:r w:rsidR="000225F2">
        <w:rPr>
          <w:rFonts w:hint="eastAsia"/>
        </w:rPr>
        <w:t>与</w:t>
      </w:r>
      <w:r w:rsidRPr="00861989">
        <w:rPr>
          <w:rFonts w:hint="eastAsia"/>
        </w:rPr>
        <w:t>专业知识学习。</w:t>
      </w:r>
    </w:p>
    <w:p w14:paraId="43AC47AB" w14:textId="3C7AD78D" w:rsidR="0024209C" w:rsidRPr="0024209C" w:rsidRDefault="0024209C" w:rsidP="0024209C">
      <w:pPr>
        <w:pStyle w:val="20"/>
        <w:numPr>
          <w:ilvl w:val="1"/>
          <w:numId w:val="23"/>
        </w:numPr>
        <w:rPr>
          <w:lang w:eastAsia="zh-CN"/>
        </w:rPr>
      </w:pPr>
      <w:bookmarkStart w:id="152" w:name="_Toc174432509"/>
      <w:r>
        <w:rPr>
          <w:rFonts w:hint="eastAsia"/>
          <w:lang w:eastAsia="zh-CN"/>
        </w:rPr>
        <w:t>建设项目对环境影响的经济损益分析结果</w:t>
      </w:r>
      <w:bookmarkEnd w:id="152"/>
    </w:p>
    <w:p w14:paraId="78525244" w14:textId="1521C43C" w:rsidR="00E64B86" w:rsidRPr="00E64B86" w:rsidRDefault="00FC043C" w:rsidP="00E64B86">
      <w:pPr>
        <w:spacing w:before="156" w:after="156"/>
        <w:ind w:firstLineChars="200" w:firstLine="480"/>
        <w:rPr>
          <w:lang w:val="x-none"/>
        </w:rPr>
      </w:pPr>
      <w:r>
        <w:t>随着我国</w:t>
      </w:r>
      <w:r w:rsidR="007C0DD8">
        <w:rPr>
          <w:rFonts w:hint="eastAsia"/>
        </w:rPr>
        <w:t>重离子治疗系统</w:t>
      </w:r>
      <w:r>
        <w:t>领域的发展，</w:t>
      </w:r>
      <w:r w:rsidR="00E64B86" w:rsidRPr="00E64B86">
        <w:rPr>
          <w:rFonts w:hint="eastAsia"/>
          <w:lang w:val="x-none"/>
        </w:rPr>
        <w:t>提高我国高端医疗设备研发以及生产的国际地位，满足</w:t>
      </w:r>
      <w:r>
        <w:rPr>
          <w:rFonts w:hint="eastAsia"/>
          <w:lang w:val="x-none"/>
        </w:rPr>
        <w:t>国内</w:t>
      </w:r>
      <w:r w:rsidR="00E64B86" w:rsidRPr="00E64B86">
        <w:rPr>
          <w:rFonts w:hint="eastAsia"/>
          <w:lang w:val="x-none"/>
        </w:rPr>
        <w:t>恶性肿瘤精准高端治疗的需求。</w:t>
      </w:r>
    </w:p>
    <w:p w14:paraId="092AEB8C" w14:textId="77777777" w:rsidR="00E64B86" w:rsidRPr="00E64B86" w:rsidRDefault="00E64B86" w:rsidP="00E64B86">
      <w:pPr>
        <w:spacing w:before="156" w:after="156"/>
        <w:ind w:firstLineChars="200" w:firstLine="480"/>
        <w:rPr>
          <w:lang w:val="x-none"/>
        </w:rPr>
      </w:pPr>
      <w:r w:rsidRPr="00E64B86">
        <w:rPr>
          <w:rFonts w:hint="eastAsia"/>
          <w:lang w:val="x-none"/>
        </w:rPr>
        <w:t>本项目在创造很大的经济效益和社会效益的同时，也要付出一定的代价：少量的瞬发辐射穿过屏蔽体进入周围环境，工作人员和周围公众受到少量的辐射照射；少量的放射性气体进入大气环境；每年将有少量的放射性固体废物产生等。根据前面章节的分析，项目运行期间对环境的影响均低于国家标准中规定的限值，其影响都是可以接受的。</w:t>
      </w:r>
    </w:p>
    <w:p w14:paraId="26F1A114" w14:textId="4E9B229D" w:rsidR="00FD7ED0" w:rsidRPr="00E64B86" w:rsidRDefault="00E64B86" w:rsidP="00E64B86">
      <w:pPr>
        <w:spacing w:before="156" w:after="156"/>
        <w:ind w:firstLineChars="200" w:firstLine="480"/>
        <w:rPr>
          <w:lang w:val="x-none"/>
        </w:rPr>
      </w:pPr>
      <w:r w:rsidRPr="00E64B86">
        <w:rPr>
          <w:rFonts w:hint="eastAsia"/>
          <w:lang w:val="x-none"/>
        </w:rPr>
        <w:t>因此，本项目的经济效益、社会效益和环境效益能够得到很好的统一。</w:t>
      </w:r>
    </w:p>
    <w:p w14:paraId="6F3207C9" w14:textId="38C8E1D6" w:rsidR="00FD7ED0" w:rsidRPr="00FD7ED0" w:rsidRDefault="0024209C" w:rsidP="0024209C">
      <w:pPr>
        <w:pStyle w:val="20"/>
        <w:numPr>
          <w:ilvl w:val="1"/>
          <w:numId w:val="23"/>
        </w:numPr>
      </w:pPr>
      <w:bookmarkStart w:id="153" w:name="_Toc174432510"/>
      <w:r>
        <w:rPr>
          <w:rFonts w:hint="eastAsia"/>
          <w:lang w:eastAsia="zh-CN"/>
        </w:rPr>
        <w:lastRenderedPageBreak/>
        <w:t>建设单位拟采取的辐射监测计划和安全管理</w:t>
      </w:r>
      <w:bookmarkEnd w:id="153"/>
    </w:p>
    <w:p w14:paraId="52DB2BC5" w14:textId="3E42DCCA" w:rsidR="00FD7ED0" w:rsidRDefault="0024209C" w:rsidP="0024209C">
      <w:pPr>
        <w:pStyle w:val="3"/>
        <w:numPr>
          <w:ilvl w:val="2"/>
          <w:numId w:val="23"/>
        </w:numPr>
        <w:rPr>
          <w:lang w:eastAsia="zh-CN"/>
        </w:rPr>
      </w:pPr>
      <w:bookmarkStart w:id="154" w:name="_Toc174432511"/>
      <w:r>
        <w:rPr>
          <w:rFonts w:hint="eastAsia"/>
          <w:lang w:eastAsia="zh-CN"/>
        </w:rPr>
        <w:t>辐射监测计划</w:t>
      </w:r>
      <w:bookmarkEnd w:id="154"/>
    </w:p>
    <w:p w14:paraId="698C1930" w14:textId="14BB6A74" w:rsidR="0024209C" w:rsidRDefault="00E64B86" w:rsidP="00E64B86">
      <w:pPr>
        <w:spacing w:before="156" w:after="156"/>
        <w:ind w:firstLineChars="200" w:firstLine="480"/>
        <w:rPr>
          <w:lang w:val="x-none"/>
        </w:rPr>
      </w:pPr>
      <w:r w:rsidRPr="00E64B86">
        <w:rPr>
          <w:rFonts w:hint="eastAsia"/>
          <w:lang w:val="x-none"/>
        </w:rPr>
        <w:t>本项目辐射监测总体包括环境监测、工作场所监测和个人剂量监测。环境监测采用固定式在线区域辐射监测和巡测相结合的方式；工作场所监测采用固定式在线区域辐射监测和巡测相结合的方式；个人剂量监测采取累积式个人剂量监测计监测为主</w:t>
      </w:r>
      <w:r w:rsidR="00861989">
        <w:rPr>
          <w:rFonts w:hint="eastAsia"/>
          <w:lang w:val="x-none"/>
        </w:rPr>
        <w:t>、</w:t>
      </w:r>
      <w:r w:rsidRPr="00E64B86">
        <w:rPr>
          <w:rFonts w:hint="eastAsia"/>
          <w:lang w:val="x-none"/>
        </w:rPr>
        <w:t>个人剂量报警仪为辅的方式进行。</w:t>
      </w:r>
    </w:p>
    <w:p w14:paraId="63B1C4B5" w14:textId="176814DC" w:rsidR="0024209C" w:rsidRPr="0024209C" w:rsidRDefault="0024209C" w:rsidP="0024209C">
      <w:pPr>
        <w:pStyle w:val="3"/>
        <w:numPr>
          <w:ilvl w:val="2"/>
          <w:numId w:val="23"/>
        </w:numPr>
      </w:pPr>
      <w:bookmarkStart w:id="155" w:name="_Toc174432512"/>
      <w:r>
        <w:rPr>
          <w:rFonts w:hint="eastAsia"/>
          <w:lang w:eastAsia="zh-CN"/>
        </w:rPr>
        <w:t>辐射安全管理</w:t>
      </w:r>
      <w:bookmarkEnd w:id="155"/>
    </w:p>
    <w:p w14:paraId="7AA7D71D" w14:textId="77777777" w:rsidR="00E64B86" w:rsidRPr="00E64B86" w:rsidRDefault="00E64B86" w:rsidP="00E64B86">
      <w:pPr>
        <w:spacing w:before="156" w:after="156"/>
        <w:ind w:firstLineChars="200" w:firstLine="480"/>
        <w:rPr>
          <w:lang w:val="x-none"/>
        </w:rPr>
      </w:pPr>
      <w:r w:rsidRPr="00E64B86">
        <w:rPr>
          <w:rFonts w:hint="eastAsia"/>
          <w:lang w:val="x-none"/>
        </w:rPr>
        <w:t>（</w:t>
      </w:r>
      <w:r w:rsidRPr="00E64B86">
        <w:rPr>
          <w:rFonts w:hint="eastAsia"/>
          <w:lang w:val="x-none"/>
        </w:rPr>
        <w:t>1</w:t>
      </w:r>
      <w:r w:rsidRPr="00E64B86">
        <w:rPr>
          <w:rFonts w:hint="eastAsia"/>
          <w:lang w:val="x-none"/>
        </w:rPr>
        <w:t>）辐射安全管理机构</w:t>
      </w:r>
    </w:p>
    <w:p w14:paraId="13F47251" w14:textId="65F2D8DB" w:rsidR="00E64B86" w:rsidRPr="00E64B86" w:rsidRDefault="009D0F24" w:rsidP="00E64B86">
      <w:pPr>
        <w:spacing w:before="156" w:after="156"/>
        <w:ind w:firstLineChars="200" w:firstLine="480"/>
        <w:rPr>
          <w:lang w:val="x-none"/>
        </w:rPr>
      </w:pPr>
      <w:r>
        <w:rPr>
          <w:rFonts w:hint="eastAsia"/>
          <w:lang w:val="x-none"/>
        </w:rPr>
        <w:t>建设</w:t>
      </w:r>
      <w:r w:rsidR="00337F70">
        <w:rPr>
          <w:rFonts w:hint="eastAsia"/>
          <w:lang w:val="x-none"/>
        </w:rPr>
        <w:t>单位</w:t>
      </w:r>
      <w:r w:rsidR="00FC043C">
        <w:rPr>
          <w:rFonts w:hint="eastAsia"/>
          <w:lang w:val="x-none"/>
        </w:rPr>
        <w:t>已</w:t>
      </w:r>
      <w:r w:rsidR="00E64B86" w:rsidRPr="00E64B86">
        <w:rPr>
          <w:rFonts w:hint="eastAsia"/>
          <w:lang w:val="x-none"/>
        </w:rPr>
        <w:t>设置专门的辐射安全管理</w:t>
      </w:r>
      <w:r w:rsidR="00FC043C">
        <w:rPr>
          <w:rFonts w:hint="eastAsia"/>
          <w:lang w:val="x-none"/>
        </w:rPr>
        <w:t>机构</w:t>
      </w:r>
      <w:r w:rsidR="00E64B86" w:rsidRPr="00E64B86">
        <w:rPr>
          <w:rFonts w:hint="eastAsia"/>
          <w:lang w:val="x-none"/>
        </w:rPr>
        <w:t>，</w:t>
      </w:r>
      <w:r w:rsidR="00337F70" w:rsidRPr="0096580B">
        <w:t>全面负责辐射安全与</w:t>
      </w:r>
      <w:r w:rsidR="00337F70">
        <w:rPr>
          <w:rFonts w:hint="eastAsia"/>
        </w:rPr>
        <w:t>防护</w:t>
      </w:r>
      <w:r w:rsidR="00337F70" w:rsidRPr="0096580B">
        <w:t>管理工作</w:t>
      </w:r>
      <w:r w:rsidR="00337F70">
        <w:rPr>
          <w:rFonts w:hint="eastAsia"/>
        </w:rPr>
        <w:t>，</w:t>
      </w:r>
      <w:r w:rsidR="00FE695D" w:rsidRPr="000225F2">
        <w:rPr>
          <w:rFonts w:hint="eastAsia"/>
        </w:rPr>
        <w:t>各</w:t>
      </w:r>
      <w:r w:rsidR="00337F70" w:rsidRPr="000225F2">
        <w:t>部门主管领导</w:t>
      </w:r>
      <w:r w:rsidR="00FE695D" w:rsidRPr="000225F2">
        <w:rPr>
          <w:rFonts w:hint="eastAsia"/>
        </w:rPr>
        <w:t>及各</w:t>
      </w:r>
      <w:r w:rsidR="00337F70" w:rsidRPr="000225F2">
        <w:t>部门第一负责人</w:t>
      </w:r>
      <w:r w:rsidR="00FC043C" w:rsidRPr="000225F2">
        <w:t>，</w:t>
      </w:r>
      <w:r w:rsidR="00337F70" w:rsidRPr="000225F2">
        <w:t>具体承担辐射安全与</w:t>
      </w:r>
      <w:r w:rsidR="00337F70" w:rsidRPr="000225F2">
        <w:rPr>
          <w:rFonts w:hint="eastAsia"/>
        </w:rPr>
        <w:t>防护</w:t>
      </w:r>
      <w:r w:rsidR="00337F70" w:rsidRPr="000225F2">
        <w:t>管理的日常工作</w:t>
      </w:r>
      <w:r w:rsidR="00E64B86" w:rsidRPr="000225F2">
        <w:rPr>
          <w:rFonts w:hint="eastAsia"/>
          <w:lang w:val="x-none"/>
        </w:rPr>
        <w:t>。</w:t>
      </w:r>
    </w:p>
    <w:p w14:paraId="23D24DCB" w14:textId="77777777" w:rsidR="00E64B86" w:rsidRPr="00E64B86" w:rsidRDefault="00E64B86" w:rsidP="00E64B86">
      <w:pPr>
        <w:spacing w:before="156" w:after="156"/>
        <w:ind w:firstLineChars="200" w:firstLine="480"/>
        <w:rPr>
          <w:lang w:val="x-none"/>
        </w:rPr>
      </w:pPr>
      <w:r w:rsidRPr="00E64B86">
        <w:rPr>
          <w:rFonts w:hint="eastAsia"/>
          <w:lang w:val="x-none"/>
        </w:rPr>
        <w:t>（</w:t>
      </w:r>
      <w:r w:rsidRPr="00E64B86">
        <w:rPr>
          <w:rFonts w:hint="eastAsia"/>
          <w:lang w:val="x-none"/>
        </w:rPr>
        <w:t>2</w:t>
      </w:r>
      <w:r w:rsidRPr="00E64B86">
        <w:rPr>
          <w:rFonts w:hint="eastAsia"/>
          <w:lang w:val="x-none"/>
        </w:rPr>
        <w:t>）辐射工作人员管理</w:t>
      </w:r>
    </w:p>
    <w:p w14:paraId="55FF1958" w14:textId="0C570BAB" w:rsidR="00E64B86" w:rsidRPr="00E64B86" w:rsidRDefault="00E64B86" w:rsidP="00E64B86">
      <w:pPr>
        <w:spacing w:before="156" w:after="156"/>
        <w:ind w:firstLineChars="200" w:firstLine="480"/>
        <w:rPr>
          <w:lang w:val="x-none"/>
        </w:rPr>
      </w:pPr>
      <w:r w:rsidRPr="00E64B86">
        <w:rPr>
          <w:rFonts w:hint="eastAsia"/>
          <w:lang w:val="x-none"/>
        </w:rPr>
        <w:t>本项目的辐射工作人员主要为</w:t>
      </w:r>
      <w:r w:rsidR="009D0F24">
        <w:rPr>
          <w:rFonts w:hint="eastAsia"/>
          <w:lang w:val="x-none"/>
        </w:rPr>
        <w:t>参加</w:t>
      </w:r>
      <w:r w:rsidR="00231FAE">
        <w:rPr>
          <w:rFonts w:hint="eastAsia"/>
          <w:lang w:val="x-none"/>
        </w:rPr>
        <w:t>重离子治疗系统</w:t>
      </w:r>
      <w:r w:rsidR="009D0F24">
        <w:rPr>
          <w:rFonts w:hint="eastAsia"/>
          <w:lang w:val="x-none"/>
        </w:rPr>
        <w:t>调试的工作人员。</w:t>
      </w:r>
    </w:p>
    <w:p w14:paraId="367C3271" w14:textId="317511C3" w:rsidR="00E64B86" w:rsidRPr="00E64B86" w:rsidRDefault="009D0F24" w:rsidP="00E64B86">
      <w:pPr>
        <w:spacing w:before="156" w:after="156"/>
        <w:ind w:firstLineChars="200" w:firstLine="480"/>
        <w:rPr>
          <w:lang w:val="x-none"/>
        </w:rPr>
      </w:pPr>
      <w:r>
        <w:rPr>
          <w:rFonts w:hint="eastAsia"/>
          <w:lang w:val="x-none"/>
        </w:rPr>
        <w:t>建设</w:t>
      </w:r>
      <w:r w:rsidR="00E64B86" w:rsidRPr="00E64B86">
        <w:rPr>
          <w:rFonts w:hint="eastAsia"/>
          <w:lang w:val="x-none"/>
        </w:rPr>
        <w:t>单位制定了辐射工作人员培训计划，新从事辐射活动人员以及原持有的辐射安全</w:t>
      </w:r>
      <w:r w:rsidR="00FC043C">
        <w:rPr>
          <w:rFonts w:hint="eastAsia"/>
          <w:lang w:val="x-none"/>
        </w:rPr>
        <w:t>考核</w:t>
      </w:r>
      <w:r w:rsidR="00E64B86" w:rsidRPr="00E64B86">
        <w:rPr>
          <w:rFonts w:hint="eastAsia"/>
          <w:lang w:val="x-none"/>
        </w:rPr>
        <w:t>合格到期的人员，必须通过生态环境部培训平台报名参加辐射安全与防护考核，考核合格后，方可上岗。</w:t>
      </w:r>
    </w:p>
    <w:p w14:paraId="55A7DAFD" w14:textId="77777777" w:rsidR="00E64B86" w:rsidRPr="00E64B86" w:rsidRDefault="00E64B86" w:rsidP="00E64B86">
      <w:pPr>
        <w:spacing w:before="156" w:after="156"/>
        <w:ind w:firstLineChars="200" w:firstLine="480"/>
        <w:rPr>
          <w:lang w:val="x-none"/>
        </w:rPr>
      </w:pPr>
      <w:r w:rsidRPr="00E64B86">
        <w:rPr>
          <w:rFonts w:hint="eastAsia"/>
          <w:lang w:val="x-none"/>
        </w:rPr>
        <w:t>（</w:t>
      </w:r>
      <w:r w:rsidRPr="00E64B86">
        <w:rPr>
          <w:rFonts w:hint="eastAsia"/>
          <w:lang w:val="x-none"/>
        </w:rPr>
        <w:t>3</w:t>
      </w:r>
      <w:r w:rsidRPr="00E64B86">
        <w:rPr>
          <w:rFonts w:hint="eastAsia"/>
          <w:lang w:val="x-none"/>
        </w:rPr>
        <w:t>）辐射安全管理制度</w:t>
      </w:r>
    </w:p>
    <w:p w14:paraId="396DFF6A" w14:textId="36E085CF" w:rsidR="00FD7ED0" w:rsidRPr="00FD7ED0" w:rsidRDefault="00E64B86" w:rsidP="00E64B86">
      <w:pPr>
        <w:spacing w:before="156" w:after="156"/>
        <w:ind w:firstLineChars="200" w:firstLine="480"/>
        <w:rPr>
          <w:lang w:val="x-none"/>
        </w:rPr>
      </w:pPr>
      <w:r w:rsidRPr="00E64B86">
        <w:rPr>
          <w:rFonts w:hint="eastAsia"/>
          <w:lang w:val="x-none"/>
        </w:rPr>
        <w:t>为加强辐射安全管理，按照《放射性同位素与射线装置安全和防护条例》、《放射性同位素与射线装置安全许可管理办法》等法规的要求，建立一系列辐射安全管理制度，主要内容涵盖</w:t>
      </w:r>
      <w:r w:rsidR="007D4DFD" w:rsidRPr="00BC1478">
        <w:rPr>
          <w:rFonts w:hint="eastAsia"/>
        </w:rPr>
        <w:t>《中国科学院近代物理研究所辐射安全管理规定》、《中国科学院近代物理研究所辐射事故应急预案》</w:t>
      </w:r>
      <w:r w:rsidR="007D4DFD">
        <w:rPr>
          <w:rFonts w:hint="eastAsia"/>
        </w:rPr>
        <w:t>、《辐射工作人员教育与培训规定》、</w:t>
      </w:r>
      <w:r w:rsidR="00337F70" w:rsidRPr="007D4DFD">
        <w:rPr>
          <w:rFonts w:cs="Times New Roman"/>
        </w:rPr>
        <w:t>《个人剂量监测管理规定》、《操作规程》、《辐射环境监测方案》、《维护、检修规程》</w:t>
      </w:r>
      <w:r w:rsidR="007D4DFD" w:rsidRPr="007D4DFD">
        <w:rPr>
          <w:rFonts w:cs="Times New Roman" w:hint="eastAsia"/>
        </w:rPr>
        <w:t>等</w:t>
      </w:r>
      <w:r w:rsidRPr="00E64B86">
        <w:rPr>
          <w:rFonts w:hint="eastAsia"/>
          <w:lang w:val="x-none"/>
        </w:rPr>
        <w:t>，可满足辐射安全管理要求。</w:t>
      </w:r>
    </w:p>
    <w:p w14:paraId="2883087C" w14:textId="4C10076B" w:rsidR="0024209C" w:rsidRPr="00FD7ED0" w:rsidRDefault="0024209C" w:rsidP="0024209C">
      <w:pPr>
        <w:pStyle w:val="10"/>
        <w:numPr>
          <w:ilvl w:val="0"/>
          <w:numId w:val="23"/>
        </w:numPr>
        <w:spacing w:before="156" w:after="156"/>
      </w:pPr>
      <w:bookmarkStart w:id="156" w:name="_Toc174432513"/>
      <w:r>
        <w:rPr>
          <w:rFonts w:hint="eastAsia"/>
          <w:lang w:eastAsia="zh-CN"/>
        </w:rPr>
        <w:lastRenderedPageBreak/>
        <w:t>环境影响评价结论</w:t>
      </w:r>
      <w:bookmarkEnd w:id="156"/>
    </w:p>
    <w:p w14:paraId="7D73EA5E" w14:textId="0711566B" w:rsidR="00E64B86" w:rsidRPr="00E64B86" w:rsidRDefault="00B62700" w:rsidP="00E64B86">
      <w:pPr>
        <w:spacing w:before="156" w:after="156"/>
        <w:ind w:firstLineChars="200" w:firstLine="480"/>
        <w:rPr>
          <w:lang w:val="x-none"/>
        </w:rPr>
      </w:pPr>
      <w:r>
        <w:rPr>
          <w:rFonts w:hint="eastAsia"/>
        </w:rPr>
        <w:t>本</w:t>
      </w:r>
      <w:r w:rsidR="009C10DF">
        <w:rPr>
          <w:rFonts w:hint="eastAsia"/>
        </w:rPr>
        <w:t>项</w:t>
      </w:r>
      <w:r w:rsidR="00337F70" w:rsidRPr="004A329F">
        <w:t>目</w:t>
      </w:r>
      <w:r w:rsidR="00E64B86" w:rsidRPr="00E64B86">
        <w:rPr>
          <w:rFonts w:hint="eastAsia"/>
          <w:lang w:val="x-none"/>
        </w:rPr>
        <w:t>的建设符合国家相关的法律规定和国家产业政策。建设项目目的明确、理由正当，同时具备了技术、人员和经费等条件。</w:t>
      </w:r>
    </w:p>
    <w:p w14:paraId="60C59C8F" w14:textId="42CE092E" w:rsidR="00FD7ED0" w:rsidRDefault="00E64B86" w:rsidP="00E64B86">
      <w:pPr>
        <w:spacing w:before="156" w:after="156"/>
        <w:ind w:firstLineChars="200" w:firstLine="480"/>
        <w:rPr>
          <w:lang w:val="x-none"/>
        </w:rPr>
      </w:pPr>
      <w:r w:rsidRPr="00E64B86">
        <w:rPr>
          <w:rFonts w:hint="eastAsia"/>
          <w:lang w:val="x-none"/>
        </w:rPr>
        <w:t>环境影响预测结果表明，本项目运行时对周围环境的影响满足我国法规标准的要求。本项目在认真落实本报告书中的各项污染防治措施和管理措施后，将具备从事本次申请的核技术利用活动的技术能力和辐射安全防护能力，项目建成投入运行后对环境影响符合环境保护的要求，故从环境保护角度考虑，本项目的建设是可行的。</w:t>
      </w:r>
    </w:p>
    <w:p w14:paraId="08064D5C" w14:textId="60AFBB05" w:rsidR="0024209C" w:rsidRPr="00FD7ED0" w:rsidRDefault="0024209C" w:rsidP="0024209C">
      <w:pPr>
        <w:pStyle w:val="10"/>
        <w:numPr>
          <w:ilvl w:val="0"/>
          <w:numId w:val="23"/>
        </w:numPr>
        <w:spacing w:before="156" w:after="156"/>
      </w:pPr>
      <w:bookmarkStart w:id="157" w:name="_Toc174432514"/>
      <w:r>
        <w:rPr>
          <w:rFonts w:hint="eastAsia"/>
          <w:lang w:eastAsia="zh-CN"/>
        </w:rPr>
        <w:t>联系方式</w:t>
      </w:r>
      <w:bookmarkEnd w:id="157"/>
    </w:p>
    <w:p w14:paraId="7BC75F26" w14:textId="77777777" w:rsidR="00E64B86" w:rsidRPr="00E64B86" w:rsidRDefault="00E64B86" w:rsidP="00E64B86">
      <w:pPr>
        <w:spacing w:before="156" w:after="156"/>
        <w:ind w:firstLineChars="200" w:firstLine="480"/>
        <w:rPr>
          <w:lang w:val="x-none"/>
        </w:rPr>
      </w:pPr>
      <w:r w:rsidRPr="00E64B86">
        <w:rPr>
          <w:rFonts w:hint="eastAsia"/>
          <w:lang w:val="x-none"/>
        </w:rPr>
        <w:t>（</w:t>
      </w:r>
      <w:r w:rsidRPr="00E64B86">
        <w:rPr>
          <w:rFonts w:hint="eastAsia"/>
          <w:lang w:val="x-none"/>
        </w:rPr>
        <w:t>1</w:t>
      </w:r>
      <w:r w:rsidRPr="00E64B86">
        <w:rPr>
          <w:rFonts w:hint="eastAsia"/>
          <w:lang w:val="x-none"/>
        </w:rPr>
        <w:t>）建设单位概要</w:t>
      </w:r>
    </w:p>
    <w:p w14:paraId="2A9A36CF" w14:textId="5E447648" w:rsidR="00E64B86" w:rsidRPr="00E64B86" w:rsidRDefault="00E64B86" w:rsidP="00E64B86">
      <w:pPr>
        <w:spacing w:before="156" w:after="156"/>
        <w:ind w:firstLineChars="200" w:firstLine="480"/>
        <w:rPr>
          <w:lang w:val="x-none"/>
        </w:rPr>
      </w:pPr>
      <w:r w:rsidRPr="00E64B86">
        <w:rPr>
          <w:rFonts w:hint="eastAsia"/>
          <w:lang w:val="x-none"/>
        </w:rPr>
        <w:t>建设单位名称：</w:t>
      </w:r>
      <w:r w:rsidR="00337F70">
        <w:rPr>
          <w:rFonts w:hint="eastAsia"/>
        </w:rPr>
        <w:t>中国科学院近代物理研究所</w:t>
      </w:r>
    </w:p>
    <w:p w14:paraId="79355C5E" w14:textId="6D889424" w:rsidR="00E64B86" w:rsidRPr="00E64B86" w:rsidRDefault="00E64B86" w:rsidP="00E64B86">
      <w:pPr>
        <w:spacing w:before="156" w:after="156"/>
        <w:ind w:firstLineChars="200" w:firstLine="480"/>
        <w:rPr>
          <w:lang w:val="x-none"/>
        </w:rPr>
      </w:pPr>
      <w:r w:rsidRPr="00E64B86">
        <w:rPr>
          <w:rFonts w:hint="eastAsia"/>
          <w:lang w:val="x-none"/>
        </w:rPr>
        <w:t>建设地址：</w:t>
      </w:r>
      <w:r w:rsidR="007C0DD8" w:rsidRPr="005B4DAB">
        <w:rPr>
          <w:szCs w:val="24"/>
        </w:rPr>
        <w:t>甘肃省兰州市城关区南昌路</w:t>
      </w:r>
      <w:r w:rsidR="007C0DD8" w:rsidRPr="005B4DAB">
        <w:rPr>
          <w:szCs w:val="24"/>
        </w:rPr>
        <w:t>509</w:t>
      </w:r>
      <w:r w:rsidR="007C0DD8" w:rsidRPr="005B4DAB">
        <w:rPr>
          <w:szCs w:val="24"/>
        </w:rPr>
        <w:t>号</w:t>
      </w:r>
    </w:p>
    <w:p w14:paraId="0F2572B2" w14:textId="6A2844CD" w:rsidR="00E64B86" w:rsidRPr="00FC043C" w:rsidRDefault="00E64B86" w:rsidP="00E64B86">
      <w:pPr>
        <w:spacing w:before="156" w:after="156"/>
        <w:ind w:firstLineChars="200" w:firstLine="480"/>
        <w:rPr>
          <w:lang w:val="x-none"/>
        </w:rPr>
      </w:pPr>
      <w:r w:rsidRPr="00FC043C">
        <w:rPr>
          <w:rFonts w:hint="eastAsia"/>
          <w:lang w:val="x-none"/>
        </w:rPr>
        <w:t>建设单位联系人：</w:t>
      </w:r>
      <w:r w:rsidR="007C0DD8">
        <w:rPr>
          <w:rFonts w:hint="eastAsia"/>
          <w:szCs w:val="24"/>
        </w:rPr>
        <w:t>杨工</w:t>
      </w:r>
    </w:p>
    <w:p w14:paraId="2AADC38C" w14:textId="53E65650" w:rsidR="00E64B86" w:rsidRPr="00E64B86" w:rsidRDefault="00E64B86" w:rsidP="00E64B86">
      <w:pPr>
        <w:spacing w:before="156" w:after="156"/>
        <w:ind w:firstLineChars="200" w:firstLine="480"/>
        <w:rPr>
          <w:lang w:val="x-none"/>
        </w:rPr>
      </w:pPr>
      <w:r w:rsidRPr="00FC043C">
        <w:rPr>
          <w:rFonts w:hint="eastAsia"/>
          <w:lang w:val="x-none"/>
        </w:rPr>
        <w:t>建设单位联系方式：</w:t>
      </w:r>
      <w:r w:rsidR="007C0DD8" w:rsidRPr="005B4DAB">
        <w:rPr>
          <w:szCs w:val="24"/>
        </w:rPr>
        <w:t>0931-4969573</w:t>
      </w:r>
    </w:p>
    <w:p w14:paraId="6733A421" w14:textId="77777777" w:rsidR="00E64B86" w:rsidRPr="00E64B86" w:rsidRDefault="00E64B86" w:rsidP="00E64B86">
      <w:pPr>
        <w:spacing w:before="156" w:after="156"/>
        <w:ind w:firstLineChars="200" w:firstLine="480"/>
        <w:rPr>
          <w:lang w:val="x-none"/>
        </w:rPr>
      </w:pPr>
      <w:r w:rsidRPr="00E64B86">
        <w:rPr>
          <w:rFonts w:hint="eastAsia"/>
          <w:lang w:val="x-none"/>
        </w:rPr>
        <w:t>（</w:t>
      </w:r>
      <w:r w:rsidRPr="00E64B86">
        <w:rPr>
          <w:rFonts w:hint="eastAsia"/>
          <w:lang w:val="x-none"/>
        </w:rPr>
        <w:t>2</w:t>
      </w:r>
      <w:r w:rsidRPr="00E64B86">
        <w:rPr>
          <w:rFonts w:hint="eastAsia"/>
          <w:lang w:val="x-none"/>
        </w:rPr>
        <w:t>）环评机构概要</w:t>
      </w:r>
    </w:p>
    <w:p w14:paraId="432C70C3" w14:textId="77777777" w:rsidR="00E64B86" w:rsidRPr="00E64B86" w:rsidRDefault="00E64B86" w:rsidP="00E64B86">
      <w:pPr>
        <w:spacing w:before="156" w:after="156"/>
        <w:ind w:firstLineChars="200" w:firstLine="480"/>
        <w:rPr>
          <w:lang w:val="x-none"/>
        </w:rPr>
      </w:pPr>
      <w:r w:rsidRPr="00E64B86">
        <w:rPr>
          <w:rFonts w:hint="eastAsia"/>
          <w:lang w:val="x-none"/>
        </w:rPr>
        <w:t>环评机构名称：中国原子能科学研究院</w:t>
      </w:r>
    </w:p>
    <w:p w14:paraId="1AEEBC76" w14:textId="6E1F4003" w:rsidR="00E64B86" w:rsidRPr="00E64B86" w:rsidRDefault="00E64B86" w:rsidP="00E64B86">
      <w:pPr>
        <w:spacing w:before="156" w:after="156"/>
        <w:ind w:firstLineChars="200" w:firstLine="480"/>
        <w:rPr>
          <w:lang w:val="x-none"/>
        </w:rPr>
      </w:pPr>
      <w:r w:rsidRPr="00E64B86">
        <w:rPr>
          <w:rFonts w:hint="eastAsia"/>
          <w:lang w:val="x-none"/>
        </w:rPr>
        <w:t>环评机构地址：北京市房山区新镇</w:t>
      </w:r>
    </w:p>
    <w:p w14:paraId="53C0C99E" w14:textId="334F7E9A" w:rsidR="00E64B86" w:rsidRPr="00E64B86" w:rsidRDefault="00E64B86" w:rsidP="00E64B86">
      <w:pPr>
        <w:spacing w:before="156" w:after="156"/>
        <w:ind w:firstLineChars="200" w:firstLine="480"/>
        <w:rPr>
          <w:lang w:val="x-none"/>
        </w:rPr>
      </w:pPr>
      <w:r w:rsidRPr="00E64B86">
        <w:rPr>
          <w:rFonts w:hint="eastAsia"/>
          <w:lang w:val="x-none"/>
        </w:rPr>
        <w:t>环评机构联系人：</w:t>
      </w:r>
      <w:r w:rsidR="00FC043C">
        <w:rPr>
          <w:rFonts w:hint="eastAsia"/>
          <w:lang w:val="x-none"/>
        </w:rPr>
        <w:t>王工</w:t>
      </w:r>
    </w:p>
    <w:p w14:paraId="554AA6B4" w14:textId="2939848A" w:rsidR="00FD7ED0" w:rsidRPr="00FD7ED0" w:rsidRDefault="00E64B86" w:rsidP="00E64B86">
      <w:pPr>
        <w:spacing w:before="156" w:after="156"/>
        <w:ind w:firstLineChars="200" w:firstLine="480"/>
        <w:rPr>
          <w:lang w:val="x-none"/>
        </w:rPr>
      </w:pPr>
      <w:r w:rsidRPr="00E64B86">
        <w:rPr>
          <w:rFonts w:hint="eastAsia"/>
          <w:lang w:val="x-none"/>
        </w:rPr>
        <w:t>环评机构联系方式：</w:t>
      </w:r>
      <w:r>
        <w:rPr>
          <w:rFonts w:hint="eastAsia"/>
          <w:lang w:val="x-none"/>
        </w:rPr>
        <w:t>0</w:t>
      </w:r>
      <w:r>
        <w:rPr>
          <w:lang w:val="x-none"/>
        </w:rPr>
        <w:t>10</w:t>
      </w:r>
      <w:r w:rsidR="009C10DF">
        <w:rPr>
          <w:rFonts w:hint="eastAsia"/>
          <w:lang w:val="x-none"/>
        </w:rPr>
        <w:t>-</w:t>
      </w:r>
      <w:r>
        <w:rPr>
          <w:lang w:val="x-none"/>
        </w:rPr>
        <w:t>69359056</w:t>
      </w:r>
    </w:p>
    <w:p w14:paraId="501AE554" w14:textId="32DCAE8B" w:rsidR="00FD7ED0" w:rsidRPr="00FD7ED0" w:rsidRDefault="00FD7ED0" w:rsidP="00FD7ED0">
      <w:pPr>
        <w:spacing w:before="156" w:after="156"/>
        <w:rPr>
          <w:lang w:val="x-none"/>
        </w:rPr>
      </w:pPr>
    </w:p>
    <w:p w14:paraId="6F704467" w14:textId="77777777" w:rsidR="00FD7ED0" w:rsidRPr="00FD7ED0" w:rsidRDefault="00FD7ED0" w:rsidP="00FD7ED0">
      <w:pPr>
        <w:spacing w:before="156" w:after="156"/>
        <w:rPr>
          <w:lang w:val="x-none"/>
        </w:rPr>
      </w:pPr>
    </w:p>
    <w:sectPr w:rsidR="00FD7ED0" w:rsidRPr="00FD7ED0" w:rsidSect="00FD7ED0">
      <w:headerReference w:type="even" r:id="rId17"/>
      <w:headerReference w:type="default" r:id="rId18"/>
      <w:footerReference w:type="even" r:id="rId19"/>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5DFE5" w14:textId="77777777" w:rsidR="00F660B6" w:rsidRDefault="00F660B6" w:rsidP="0031511A">
      <w:pPr>
        <w:spacing w:before="120" w:after="120" w:line="240" w:lineRule="auto"/>
      </w:pPr>
      <w:r>
        <w:separator/>
      </w:r>
    </w:p>
  </w:endnote>
  <w:endnote w:type="continuationSeparator" w:id="0">
    <w:p w14:paraId="47C19538" w14:textId="77777777" w:rsidR="00F660B6" w:rsidRDefault="00F660B6" w:rsidP="0031511A">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oúì.">
    <w:altName w:val="黑体"/>
    <w:charset w:val="86"/>
    <w:family w:val="auto"/>
    <w:pitch w:val="default"/>
    <w:sig w:usb0="00000001" w:usb1="080E0000" w:usb2="00000010" w:usb3="00000000" w:csb0="00040000" w:csb1="00000000"/>
  </w:font>
  <w:font w:name="QPFAEB+Helvetica-Bold">
    <w:altName w:val="Times New Roman"/>
    <w:panose1 w:val="00000000000000000000"/>
    <w:charset w:val="00"/>
    <w:family w:val="roman"/>
    <w:notTrueType/>
    <w:pitch w:val="default"/>
  </w:font>
  <w:font w:name="TT A 267o 00">
    <w:altName w:val="宋体"/>
    <w:charset w:val="86"/>
    <w:family w:val="decorative"/>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0BCD1" w14:textId="77777777" w:rsidR="0031511A" w:rsidRDefault="0031511A">
    <w:pPr>
      <w:pStyle w:val="a9"/>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0E324" w14:textId="3B789F57" w:rsidR="0031511A" w:rsidRDefault="0031511A" w:rsidP="00B346E5">
    <w:pPr>
      <w:pStyle w:val="a9"/>
      <w:spacing w:before="120" w:after="120"/>
    </w:pPr>
  </w:p>
  <w:p w14:paraId="66269552" w14:textId="77777777" w:rsidR="0031511A" w:rsidRDefault="0031511A">
    <w:pPr>
      <w:pStyle w:val="a9"/>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82AC9" w14:textId="77777777" w:rsidR="0031511A" w:rsidRDefault="0031511A">
    <w:pPr>
      <w:pStyle w:val="a9"/>
      <w:spacing w:before="120" w:after="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9098205"/>
      <w:docPartObj>
        <w:docPartGallery w:val="Page Numbers (Bottom of Page)"/>
        <w:docPartUnique/>
      </w:docPartObj>
    </w:sdtPr>
    <w:sdtEndPr/>
    <w:sdtContent>
      <w:p w14:paraId="2684F3DF" w14:textId="77777777" w:rsidR="00B346E5" w:rsidRDefault="00B346E5">
        <w:pPr>
          <w:pStyle w:val="a9"/>
          <w:spacing w:before="120" w:after="120"/>
          <w:jc w:val="center"/>
        </w:pPr>
        <w:r>
          <w:fldChar w:fldCharType="begin"/>
        </w:r>
        <w:r>
          <w:instrText>PAGE   \* MERGEFORMAT</w:instrText>
        </w:r>
        <w:r>
          <w:fldChar w:fldCharType="separate"/>
        </w:r>
        <w:r>
          <w:rPr>
            <w:lang w:val="zh-CN"/>
          </w:rPr>
          <w:t>2</w:t>
        </w:r>
        <w:r>
          <w:fldChar w:fldCharType="end"/>
        </w:r>
      </w:p>
    </w:sdtContent>
  </w:sdt>
  <w:p w14:paraId="558C6DF4" w14:textId="77777777" w:rsidR="00B346E5" w:rsidRDefault="00B346E5">
    <w:pPr>
      <w:pStyle w:val="a9"/>
      <w:spacing w:before="120" w:after="1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E0A2F" w14:textId="77777777" w:rsidR="00DC00ED" w:rsidRDefault="00DC00ED">
    <w:pPr>
      <w:spacing w:before="120" w:after="120"/>
    </w:pPr>
    <w: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46233" w14:textId="77777777" w:rsidR="00DC00ED" w:rsidRDefault="00DC00ED">
    <w:pPr>
      <w:pStyle w:val="a9"/>
      <w:spacing w:before="120" w:after="120"/>
      <w:jc w:val="center"/>
    </w:pPr>
    <w:r>
      <w:fldChar w:fldCharType="begin"/>
    </w:r>
    <w:r>
      <w:instrText xml:space="preserve"> PAGE   \* MERGEFORMAT </w:instrText>
    </w:r>
    <w:r>
      <w:fldChar w:fldCharType="separate"/>
    </w:r>
    <w:r w:rsidRPr="008F5C41">
      <w:rPr>
        <w:noProof/>
        <w:lang w:val="zh-CN"/>
      </w:rPr>
      <w:t>44</w:t>
    </w:r>
    <w:r>
      <w:fldChar w:fldCharType="end"/>
    </w:r>
  </w:p>
  <w:p w14:paraId="6B08051C" w14:textId="77777777" w:rsidR="00DC00ED" w:rsidRDefault="00DC00ED">
    <w:pPr>
      <w:pStyle w:val="a9"/>
      <w:spacing w:before="120" w:after="12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96E14" w14:textId="77777777" w:rsidR="00F660B6" w:rsidRDefault="00F660B6" w:rsidP="0031511A">
      <w:pPr>
        <w:spacing w:before="120" w:after="120" w:line="240" w:lineRule="auto"/>
      </w:pPr>
      <w:r>
        <w:separator/>
      </w:r>
    </w:p>
  </w:footnote>
  <w:footnote w:type="continuationSeparator" w:id="0">
    <w:p w14:paraId="4EC5AACF" w14:textId="77777777" w:rsidR="00F660B6" w:rsidRDefault="00F660B6" w:rsidP="0031511A">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FCF07" w14:textId="77777777" w:rsidR="0031511A" w:rsidRDefault="0031511A">
    <w:pPr>
      <w:pStyle w:val="a7"/>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48BFB" w14:textId="77777777" w:rsidR="0031511A" w:rsidRDefault="0031511A" w:rsidP="00397F75">
    <w:pPr>
      <w:pStyle w:val="a7"/>
      <w:pBdr>
        <w:bottom w:val="none" w:sz="0" w:space="0" w:color="auto"/>
      </w:pBd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6F2F3" w14:textId="77777777" w:rsidR="0031511A" w:rsidRDefault="0031511A" w:rsidP="00AE0033">
    <w:pPr>
      <w:pStyle w:val="a7"/>
      <w:pBdr>
        <w:bottom w:val="none" w:sz="0" w:space="0" w:color="auto"/>
      </w:pBdr>
      <w:spacing w:before="120" w:after="1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726A9" w14:textId="77777777" w:rsidR="00DC00ED" w:rsidRDefault="00DC00ED">
    <w:pPr>
      <w:spacing w:before="120" w:after="120"/>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CA332" w14:textId="77777777" w:rsidR="00DC00ED" w:rsidRDefault="00DC00ED">
    <w:pPr>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singleLevel"/>
    <w:tmpl w:val="00000007"/>
    <w:lvl w:ilvl="0">
      <w:start w:val="1"/>
      <w:numFmt w:val="decimal"/>
      <w:pStyle w:val="a"/>
      <w:lvlText w:val="%1."/>
      <w:lvlJc w:val="left"/>
      <w:pPr>
        <w:tabs>
          <w:tab w:val="num" w:pos="360"/>
        </w:tabs>
        <w:ind w:left="360" w:hanging="360"/>
      </w:pPr>
    </w:lvl>
  </w:abstractNum>
  <w:abstractNum w:abstractNumId="1" w15:restartNumberingAfterBreak="0">
    <w:nsid w:val="00000009"/>
    <w:multiLevelType w:val="multilevel"/>
    <w:tmpl w:val="00000009"/>
    <w:lvl w:ilvl="0">
      <w:start w:val="1"/>
      <w:numFmt w:val="decimal"/>
      <w:pStyle w:val="2"/>
      <w:lvlText w:val="1.%1"/>
      <w:lvlJc w:val="left"/>
      <w:pPr>
        <w:ind w:left="850" w:hanging="425"/>
      </w:pPr>
      <w:rPr>
        <w:rFonts w:hint="eastAsia"/>
      </w:rPr>
    </w:lvl>
    <w:lvl w:ilvl="1">
      <w:start w:val="1"/>
      <w:numFmt w:val="decimal"/>
      <w:lvlText w:val="%1.%2"/>
      <w:lvlJc w:val="left"/>
      <w:pPr>
        <w:ind w:left="1417" w:hanging="567"/>
      </w:pPr>
      <w:rPr>
        <w:rFonts w:hint="eastAsia"/>
      </w:rPr>
    </w:lvl>
    <w:lvl w:ilvl="2">
      <w:start w:val="1"/>
      <w:numFmt w:val="decimal"/>
      <w:lvlText w:val="%1.%2.%3"/>
      <w:lvlJc w:val="left"/>
      <w:pPr>
        <w:ind w:left="1843" w:hanging="567"/>
      </w:pPr>
      <w:rPr>
        <w:rFonts w:hint="eastAsia"/>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2" w15:restartNumberingAfterBreak="0">
    <w:nsid w:val="0000000A"/>
    <w:multiLevelType w:val="singleLevel"/>
    <w:tmpl w:val="0000000A"/>
    <w:lvl w:ilvl="0">
      <w:start w:val="1"/>
      <w:numFmt w:val="decimal"/>
      <w:lvlText w:val="%1."/>
      <w:lvlJc w:val="left"/>
      <w:pPr>
        <w:tabs>
          <w:tab w:val="num" w:pos="360"/>
        </w:tabs>
        <w:ind w:left="360" w:hanging="360"/>
      </w:pPr>
    </w:lvl>
  </w:abstractNum>
  <w:abstractNum w:abstractNumId="3" w15:restartNumberingAfterBreak="0">
    <w:nsid w:val="0000000B"/>
    <w:multiLevelType w:val="multilevel"/>
    <w:tmpl w:val="0000000B"/>
    <w:lvl w:ilvl="0">
      <w:start w:val="1"/>
      <w:numFmt w:val="bullet"/>
      <w:pStyle w:val="A1"/>
      <w:lvlText w:val="—"/>
      <w:lvlJc w:val="left"/>
      <w:pPr>
        <w:tabs>
          <w:tab w:val="num" w:pos="737"/>
        </w:tabs>
        <w:ind w:left="0" w:firstLine="227"/>
      </w:pPr>
      <w:rPr>
        <w:rFonts w:ascii="宋体" w:eastAsia="宋体" w:hAnsi="宋体" w:hint="eastAsia"/>
        <w:lang w:val="en-US"/>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0000000E"/>
    <w:multiLevelType w:val="multilevel"/>
    <w:tmpl w:val="E04689FA"/>
    <w:lvl w:ilvl="0">
      <w:start w:val="1"/>
      <w:numFmt w:val="decimal"/>
      <w:lvlText w:val="%1"/>
      <w:lvlJc w:val="left"/>
      <w:pPr>
        <w:tabs>
          <w:tab w:val="num" w:pos="432"/>
        </w:tabs>
        <w:ind w:left="432" w:hanging="432"/>
      </w:pPr>
    </w:lvl>
    <w:lvl w:ilvl="1">
      <w:start w:val="1"/>
      <w:numFmt w:val="decimal"/>
      <w:lvlText w:val="%1.%2"/>
      <w:lvlJc w:val="left"/>
      <w:pPr>
        <w:tabs>
          <w:tab w:val="num" w:pos="9081"/>
        </w:tabs>
        <w:ind w:left="9081" w:hanging="576"/>
      </w:pPr>
    </w:lvl>
    <w:lvl w:ilvl="2">
      <w:start w:val="1"/>
      <w:numFmt w:val="decimal"/>
      <w:lvlText w:val="%1.%2.%3"/>
      <w:lvlJc w:val="left"/>
      <w:pPr>
        <w:tabs>
          <w:tab w:val="num" w:pos="862"/>
        </w:tabs>
        <w:ind w:left="862" w:hanging="720"/>
      </w:pPr>
    </w:lvl>
    <w:lvl w:ilvl="3">
      <w:start w:val="1"/>
      <w:numFmt w:val="decimal"/>
      <w:lvlText w:val="%1.%2.%3.%4"/>
      <w:lvlJc w:val="left"/>
      <w:pPr>
        <w:tabs>
          <w:tab w:val="num" w:pos="864"/>
        </w:tabs>
        <w:ind w:left="864" w:hanging="864"/>
      </w:pPr>
      <w:rPr>
        <w:lang w:val="en-U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2C329B5"/>
    <w:multiLevelType w:val="multilevel"/>
    <w:tmpl w:val="325079C0"/>
    <w:numStyleLink w:val="1"/>
  </w:abstractNum>
  <w:abstractNum w:abstractNumId="6" w15:restartNumberingAfterBreak="0">
    <w:nsid w:val="08462812"/>
    <w:multiLevelType w:val="multilevel"/>
    <w:tmpl w:val="325079C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289"/>
        </w:tabs>
        <w:ind w:left="1289" w:hanging="864"/>
      </w:pPr>
      <w:rPr>
        <w:lang w:val="x-none"/>
      </w:rPr>
    </w:lvl>
    <w:lvl w:ilvl="4">
      <w:start w:val="1"/>
      <w:numFmt w:val="decimal"/>
      <w:lvlText w:val="%1.%2.%3.%4.%5"/>
      <w:lvlJc w:val="left"/>
      <w:pPr>
        <w:tabs>
          <w:tab w:val="num" w:pos="1292"/>
        </w:tabs>
        <w:ind w:left="1292"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9D551A8"/>
    <w:multiLevelType w:val="hybridMultilevel"/>
    <w:tmpl w:val="48D47F3C"/>
    <w:lvl w:ilvl="0" w:tplc="0D828A32">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2F20EEA"/>
    <w:multiLevelType w:val="multilevel"/>
    <w:tmpl w:val="325079C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289"/>
        </w:tabs>
        <w:ind w:left="1289" w:hanging="864"/>
      </w:pPr>
      <w:rPr>
        <w:lang w:val="x-none"/>
      </w:rPr>
    </w:lvl>
    <w:lvl w:ilvl="4">
      <w:start w:val="1"/>
      <w:numFmt w:val="decimal"/>
      <w:lvlText w:val="%1.%2.%3.%4.%5"/>
      <w:lvlJc w:val="left"/>
      <w:pPr>
        <w:tabs>
          <w:tab w:val="num" w:pos="1292"/>
        </w:tabs>
        <w:ind w:left="1292"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96F7B30"/>
    <w:multiLevelType w:val="hybridMultilevel"/>
    <w:tmpl w:val="29B0A342"/>
    <w:lvl w:ilvl="0" w:tplc="FB6AAB96">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F7325E1"/>
    <w:multiLevelType w:val="multilevel"/>
    <w:tmpl w:val="325079C0"/>
    <w:styleLink w:val="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289"/>
        </w:tabs>
        <w:ind w:left="1289" w:hanging="864"/>
      </w:pPr>
      <w:rPr>
        <w:lang w:val="x-none"/>
      </w:rPr>
    </w:lvl>
    <w:lvl w:ilvl="4">
      <w:start w:val="1"/>
      <w:numFmt w:val="decimal"/>
      <w:lvlText w:val="%1.%2.%3.%4.%5"/>
      <w:lvlJc w:val="left"/>
      <w:pPr>
        <w:tabs>
          <w:tab w:val="num" w:pos="1292"/>
        </w:tabs>
        <w:ind w:left="1292"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2105045E"/>
    <w:multiLevelType w:val="hybridMultilevel"/>
    <w:tmpl w:val="C5EEDE7C"/>
    <w:lvl w:ilvl="0" w:tplc="A62EE1B6">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3731AF4"/>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15:restartNumberingAfterBreak="0">
    <w:nsid w:val="25D76E54"/>
    <w:multiLevelType w:val="multilevel"/>
    <w:tmpl w:val="325079C0"/>
    <w:numStyleLink w:val="1"/>
  </w:abstractNum>
  <w:abstractNum w:abstractNumId="14" w15:restartNumberingAfterBreak="0">
    <w:nsid w:val="267D4D01"/>
    <w:multiLevelType w:val="multilevel"/>
    <w:tmpl w:val="267D4D01"/>
    <w:lvl w:ilvl="0">
      <w:start w:val="1"/>
      <w:numFmt w:val="decimal"/>
      <w:lvlText w:val="（%1）"/>
      <w:lvlJc w:val="left"/>
      <w:pPr>
        <w:ind w:left="3255" w:hanging="420"/>
      </w:pPr>
      <w:rPr>
        <w:rFonts w:hint="eastAsia"/>
      </w:rPr>
    </w:lvl>
    <w:lvl w:ilvl="1">
      <w:start w:val="1"/>
      <w:numFmt w:val="lowerLetter"/>
      <w:lvlText w:val="%2)"/>
      <w:lvlJc w:val="left"/>
      <w:pPr>
        <w:ind w:left="3675" w:hanging="420"/>
      </w:pPr>
    </w:lvl>
    <w:lvl w:ilvl="2">
      <w:start w:val="1"/>
      <w:numFmt w:val="lowerRoman"/>
      <w:lvlText w:val="%3."/>
      <w:lvlJc w:val="right"/>
      <w:pPr>
        <w:ind w:left="4095" w:hanging="420"/>
      </w:pPr>
    </w:lvl>
    <w:lvl w:ilvl="3">
      <w:start w:val="1"/>
      <w:numFmt w:val="decimal"/>
      <w:lvlText w:val="%4."/>
      <w:lvlJc w:val="left"/>
      <w:pPr>
        <w:ind w:left="4515" w:hanging="420"/>
      </w:pPr>
    </w:lvl>
    <w:lvl w:ilvl="4">
      <w:start w:val="1"/>
      <w:numFmt w:val="lowerLetter"/>
      <w:lvlText w:val="%5)"/>
      <w:lvlJc w:val="left"/>
      <w:pPr>
        <w:ind w:left="4935" w:hanging="420"/>
      </w:pPr>
    </w:lvl>
    <w:lvl w:ilvl="5">
      <w:start w:val="1"/>
      <w:numFmt w:val="lowerRoman"/>
      <w:lvlText w:val="%6."/>
      <w:lvlJc w:val="right"/>
      <w:pPr>
        <w:ind w:left="5355" w:hanging="420"/>
      </w:pPr>
    </w:lvl>
    <w:lvl w:ilvl="6">
      <w:start w:val="1"/>
      <w:numFmt w:val="decimal"/>
      <w:lvlText w:val="%7."/>
      <w:lvlJc w:val="left"/>
      <w:pPr>
        <w:ind w:left="5775" w:hanging="420"/>
      </w:pPr>
    </w:lvl>
    <w:lvl w:ilvl="7">
      <w:start w:val="1"/>
      <w:numFmt w:val="lowerLetter"/>
      <w:lvlText w:val="%8)"/>
      <w:lvlJc w:val="left"/>
      <w:pPr>
        <w:ind w:left="6195" w:hanging="420"/>
      </w:pPr>
    </w:lvl>
    <w:lvl w:ilvl="8">
      <w:start w:val="1"/>
      <w:numFmt w:val="lowerRoman"/>
      <w:lvlText w:val="%9."/>
      <w:lvlJc w:val="right"/>
      <w:pPr>
        <w:ind w:left="6615" w:hanging="420"/>
      </w:pPr>
    </w:lvl>
  </w:abstractNum>
  <w:abstractNum w:abstractNumId="15" w15:restartNumberingAfterBreak="0">
    <w:nsid w:val="29902875"/>
    <w:multiLevelType w:val="multilevel"/>
    <w:tmpl w:val="325079C0"/>
    <w:numStyleLink w:val="1"/>
  </w:abstractNum>
  <w:abstractNum w:abstractNumId="16" w15:restartNumberingAfterBreak="0">
    <w:nsid w:val="2C7C4115"/>
    <w:multiLevelType w:val="multilevel"/>
    <w:tmpl w:val="325079C0"/>
    <w:numStyleLink w:val="1"/>
  </w:abstractNum>
  <w:abstractNum w:abstractNumId="17" w15:restartNumberingAfterBreak="0">
    <w:nsid w:val="2CE216BD"/>
    <w:multiLevelType w:val="hybridMultilevel"/>
    <w:tmpl w:val="715EA6BA"/>
    <w:lvl w:ilvl="0" w:tplc="BEC87B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D537CBC"/>
    <w:multiLevelType w:val="multilevel"/>
    <w:tmpl w:val="325079C0"/>
    <w:numStyleLink w:val="1"/>
  </w:abstractNum>
  <w:abstractNum w:abstractNumId="19" w15:restartNumberingAfterBreak="0">
    <w:nsid w:val="2DF6695D"/>
    <w:multiLevelType w:val="multilevel"/>
    <w:tmpl w:val="325079C0"/>
    <w:numStyleLink w:val="1"/>
  </w:abstractNum>
  <w:abstractNum w:abstractNumId="20" w15:restartNumberingAfterBreak="0">
    <w:nsid w:val="31781648"/>
    <w:multiLevelType w:val="hybridMultilevel"/>
    <w:tmpl w:val="0F3E1F98"/>
    <w:lvl w:ilvl="0" w:tplc="D63A2A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59D78DC"/>
    <w:multiLevelType w:val="hybridMultilevel"/>
    <w:tmpl w:val="B5C4C080"/>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389C7F06"/>
    <w:multiLevelType w:val="singleLevel"/>
    <w:tmpl w:val="6392B418"/>
    <w:lvl w:ilvl="0">
      <w:start w:val="1"/>
      <w:numFmt w:val="decimal"/>
      <w:suff w:val="nothing"/>
      <w:lvlText w:val="（%1）"/>
      <w:lvlJc w:val="left"/>
    </w:lvl>
  </w:abstractNum>
  <w:abstractNum w:abstractNumId="23" w15:restartNumberingAfterBreak="0">
    <w:nsid w:val="3FDF13C4"/>
    <w:multiLevelType w:val="multilevel"/>
    <w:tmpl w:val="325079C0"/>
    <w:numStyleLink w:val="1"/>
  </w:abstractNum>
  <w:abstractNum w:abstractNumId="24" w15:restartNumberingAfterBreak="0">
    <w:nsid w:val="452863F1"/>
    <w:multiLevelType w:val="hybridMultilevel"/>
    <w:tmpl w:val="A246E996"/>
    <w:lvl w:ilvl="0" w:tplc="8FA426A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A0A2484"/>
    <w:multiLevelType w:val="multilevel"/>
    <w:tmpl w:val="325079C0"/>
    <w:numStyleLink w:val="1"/>
  </w:abstractNum>
  <w:abstractNum w:abstractNumId="26" w15:restartNumberingAfterBreak="0">
    <w:nsid w:val="4DC13510"/>
    <w:multiLevelType w:val="multilevel"/>
    <w:tmpl w:val="325079C0"/>
    <w:numStyleLink w:val="1"/>
  </w:abstractNum>
  <w:abstractNum w:abstractNumId="27" w15:restartNumberingAfterBreak="0">
    <w:nsid w:val="597D5F99"/>
    <w:multiLevelType w:val="hybridMultilevel"/>
    <w:tmpl w:val="94889572"/>
    <w:lvl w:ilvl="0" w:tplc="F4283AE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9F01A01"/>
    <w:multiLevelType w:val="hybridMultilevel"/>
    <w:tmpl w:val="DA0A64C2"/>
    <w:lvl w:ilvl="0" w:tplc="F04AC8E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DA7186C"/>
    <w:multiLevelType w:val="hybridMultilevel"/>
    <w:tmpl w:val="BA0A90D6"/>
    <w:lvl w:ilvl="0" w:tplc="25A0D59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60B55DC2"/>
    <w:multiLevelType w:val="multilevel"/>
    <w:tmpl w:val="60B55DC2"/>
    <w:lvl w:ilvl="0">
      <w:start w:val="1"/>
      <w:numFmt w:val="upperLetter"/>
      <w:pStyle w:val="a0"/>
      <w:lvlText w:val="%1"/>
      <w:lvlJc w:val="left"/>
      <w:pPr>
        <w:tabs>
          <w:tab w:val="num" w:pos="0"/>
        </w:tabs>
        <w:ind w:left="0" w:hanging="425"/>
      </w:pPr>
      <w:rPr>
        <w:rFonts w:hint="eastAsia"/>
      </w:rPr>
    </w:lvl>
    <w:lvl w:ilvl="1">
      <w:start w:val="1"/>
      <w:numFmt w:val="decimal"/>
      <w:pStyle w:val="a2"/>
      <w:suff w:val="nothing"/>
      <w:lvlText w:val="表%1.%2　"/>
      <w:lvlJc w:val="left"/>
      <w:pPr>
        <w:ind w:left="2982" w:hanging="567"/>
      </w:pPr>
      <w:rPr>
        <w:rFonts w:hint="eastAsia"/>
        <w:lang w:val="en-US"/>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31" w15:restartNumberingAfterBreak="0">
    <w:nsid w:val="62D7231D"/>
    <w:multiLevelType w:val="multilevel"/>
    <w:tmpl w:val="325079C0"/>
    <w:numStyleLink w:val="1"/>
  </w:abstractNum>
  <w:abstractNum w:abstractNumId="32" w15:restartNumberingAfterBreak="0">
    <w:nsid w:val="633A7022"/>
    <w:multiLevelType w:val="hybridMultilevel"/>
    <w:tmpl w:val="1BEA6234"/>
    <w:lvl w:ilvl="0" w:tplc="4B16D8D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35D29FA"/>
    <w:multiLevelType w:val="multilevel"/>
    <w:tmpl w:val="325079C0"/>
    <w:numStyleLink w:val="1"/>
  </w:abstractNum>
  <w:abstractNum w:abstractNumId="34" w15:restartNumberingAfterBreak="0">
    <w:nsid w:val="6392B418"/>
    <w:multiLevelType w:val="singleLevel"/>
    <w:tmpl w:val="6392B418"/>
    <w:lvl w:ilvl="0">
      <w:start w:val="1"/>
      <w:numFmt w:val="decimal"/>
      <w:suff w:val="nothing"/>
      <w:lvlText w:val="（%1）"/>
      <w:lvlJc w:val="left"/>
    </w:lvl>
  </w:abstractNum>
  <w:abstractNum w:abstractNumId="35" w15:restartNumberingAfterBreak="0">
    <w:nsid w:val="63960816"/>
    <w:multiLevelType w:val="singleLevel"/>
    <w:tmpl w:val="63960816"/>
    <w:lvl w:ilvl="0">
      <w:start w:val="1"/>
      <w:numFmt w:val="decimal"/>
      <w:suff w:val="nothing"/>
      <w:lvlText w:val="（%1）"/>
      <w:lvlJc w:val="left"/>
    </w:lvl>
  </w:abstractNum>
  <w:abstractNum w:abstractNumId="36" w15:restartNumberingAfterBreak="0">
    <w:nsid w:val="65610AA3"/>
    <w:multiLevelType w:val="hybridMultilevel"/>
    <w:tmpl w:val="5C06CADA"/>
    <w:lvl w:ilvl="0" w:tplc="D7FC6D2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7" w15:restartNumberingAfterBreak="0">
    <w:nsid w:val="65E842B1"/>
    <w:multiLevelType w:val="hybridMultilevel"/>
    <w:tmpl w:val="703A0382"/>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8" w15:restartNumberingAfterBreak="0">
    <w:nsid w:val="6B877733"/>
    <w:multiLevelType w:val="hybridMultilevel"/>
    <w:tmpl w:val="EEA4AFEA"/>
    <w:lvl w:ilvl="0" w:tplc="415018AC">
      <w:start w:val="1"/>
      <w:numFmt w:val="decimalEnclosedCircle"/>
      <w:lvlText w:val="%1"/>
      <w:lvlJc w:val="left"/>
      <w:pPr>
        <w:ind w:left="840" w:hanging="360"/>
      </w:pPr>
      <w:rPr>
        <w:rFonts w:hint="default"/>
      </w:rPr>
    </w:lvl>
    <w:lvl w:ilvl="1" w:tplc="51140530">
      <w:start w:val="1"/>
      <w:numFmt w:val="decimal"/>
      <w:lvlText w:val="%2、"/>
      <w:lvlJc w:val="left"/>
      <w:pPr>
        <w:ind w:left="1260" w:hanging="36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9" w15:restartNumberingAfterBreak="0">
    <w:nsid w:val="6B8A4925"/>
    <w:multiLevelType w:val="hybridMultilevel"/>
    <w:tmpl w:val="8CAE763C"/>
    <w:lvl w:ilvl="0" w:tplc="17B27FA0">
      <w:start w:val="1"/>
      <w:numFmt w:val="decimalEnclosedCircle"/>
      <w:lvlText w:val="%1"/>
      <w:lvlJc w:val="left"/>
      <w:pPr>
        <w:ind w:left="255" w:hanging="360"/>
      </w:pPr>
      <w:rPr>
        <w:rFonts w:hint="default"/>
      </w:rPr>
    </w:lvl>
    <w:lvl w:ilvl="1" w:tplc="04090019" w:tentative="1">
      <w:start w:val="1"/>
      <w:numFmt w:val="lowerLetter"/>
      <w:lvlText w:val="%2)"/>
      <w:lvlJc w:val="left"/>
      <w:pPr>
        <w:ind w:left="735" w:hanging="420"/>
      </w:pPr>
    </w:lvl>
    <w:lvl w:ilvl="2" w:tplc="0409001B" w:tentative="1">
      <w:start w:val="1"/>
      <w:numFmt w:val="lowerRoman"/>
      <w:lvlText w:val="%3."/>
      <w:lvlJc w:val="right"/>
      <w:pPr>
        <w:ind w:left="1155" w:hanging="420"/>
      </w:pPr>
    </w:lvl>
    <w:lvl w:ilvl="3" w:tplc="0409000F" w:tentative="1">
      <w:start w:val="1"/>
      <w:numFmt w:val="decimal"/>
      <w:lvlText w:val="%4."/>
      <w:lvlJc w:val="left"/>
      <w:pPr>
        <w:ind w:left="1575" w:hanging="420"/>
      </w:pPr>
    </w:lvl>
    <w:lvl w:ilvl="4" w:tplc="04090019" w:tentative="1">
      <w:start w:val="1"/>
      <w:numFmt w:val="lowerLetter"/>
      <w:lvlText w:val="%5)"/>
      <w:lvlJc w:val="left"/>
      <w:pPr>
        <w:ind w:left="1995" w:hanging="420"/>
      </w:pPr>
    </w:lvl>
    <w:lvl w:ilvl="5" w:tplc="0409001B" w:tentative="1">
      <w:start w:val="1"/>
      <w:numFmt w:val="lowerRoman"/>
      <w:lvlText w:val="%6."/>
      <w:lvlJc w:val="right"/>
      <w:pPr>
        <w:ind w:left="2415" w:hanging="420"/>
      </w:pPr>
    </w:lvl>
    <w:lvl w:ilvl="6" w:tplc="0409000F" w:tentative="1">
      <w:start w:val="1"/>
      <w:numFmt w:val="decimal"/>
      <w:lvlText w:val="%7."/>
      <w:lvlJc w:val="left"/>
      <w:pPr>
        <w:ind w:left="2835" w:hanging="420"/>
      </w:pPr>
    </w:lvl>
    <w:lvl w:ilvl="7" w:tplc="04090019" w:tentative="1">
      <w:start w:val="1"/>
      <w:numFmt w:val="lowerLetter"/>
      <w:lvlText w:val="%8)"/>
      <w:lvlJc w:val="left"/>
      <w:pPr>
        <w:ind w:left="3255" w:hanging="420"/>
      </w:pPr>
    </w:lvl>
    <w:lvl w:ilvl="8" w:tplc="0409001B" w:tentative="1">
      <w:start w:val="1"/>
      <w:numFmt w:val="lowerRoman"/>
      <w:lvlText w:val="%9."/>
      <w:lvlJc w:val="right"/>
      <w:pPr>
        <w:ind w:left="3675" w:hanging="420"/>
      </w:pPr>
    </w:lvl>
  </w:abstractNum>
  <w:abstractNum w:abstractNumId="40" w15:restartNumberingAfterBreak="0">
    <w:nsid w:val="71187C54"/>
    <w:multiLevelType w:val="hybridMultilevel"/>
    <w:tmpl w:val="E2FA2890"/>
    <w:lvl w:ilvl="0" w:tplc="8ABAA2E6">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3"/>
  </w:num>
  <w:num w:numId="3">
    <w:abstractNumId w:val="1"/>
  </w:num>
  <w:num w:numId="4">
    <w:abstractNumId w:val="0"/>
  </w:num>
  <w:num w:numId="5">
    <w:abstractNumId w:val="30"/>
  </w:num>
  <w:num w:numId="6">
    <w:abstractNumId w:val="38"/>
  </w:num>
  <w:num w:numId="7">
    <w:abstractNumId w:val="9"/>
  </w:num>
  <w:num w:numId="8">
    <w:abstractNumId w:val="32"/>
  </w:num>
  <w:num w:numId="9">
    <w:abstractNumId w:val="29"/>
  </w:num>
  <w:num w:numId="10">
    <w:abstractNumId w:val="11"/>
  </w:num>
  <w:num w:numId="11">
    <w:abstractNumId w:val="17"/>
  </w:num>
  <w:num w:numId="12">
    <w:abstractNumId w:val="28"/>
  </w:num>
  <w:num w:numId="13">
    <w:abstractNumId w:val="7"/>
  </w:num>
  <w:num w:numId="14">
    <w:abstractNumId w:val="24"/>
  </w:num>
  <w:num w:numId="15">
    <w:abstractNumId w:val="27"/>
  </w:num>
  <w:num w:numId="16">
    <w:abstractNumId w:val="39"/>
  </w:num>
  <w:num w:numId="17">
    <w:abstractNumId w:val="40"/>
  </w:num>
  <w:num w:numId="18">
    <w:abstractNumId w:val="2"/>
  </w:num>
  <w:num w:numId="19">
    <w:abstractNumId w:val="20"/>
  </w:num>
  <w:num w:numId="20">
    <w:abstractNumId w:val="36"/>
  </w:num>
  <w:num w:numId="21">
    <w:abstractNumId w:val="10"/>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num>
  <w:num w:numId="24">
    <w:abstractNumId w:val="8"/>
  </w:num>
  <w:num w:numId="25">
    <w:abstractNumId w:val="6"/>
  </w:num>
  <w:num w:numId="26">
    <w:abstractNumId w:val="15"/>
  </w:num>
  <w:num w:numId="27">
    <w:abstractNumId w:val="18"/>
  </w:num>
  <w:num w:numId="28">
    <w:abstractNumId w:val="26"/>
  </w:num>
  <w:num w:numId="29">
    <w:abstractNumId w:val="16"/>
  </w:num>
  <w:num w:numId="30">
    <w:abstractNumId w:val="31"/>
  </w:num>
  <w:num w:numId="31">
    <w:abstractNumId w:val="13"/>
  </w:num>
  <w:num w:numId="32">
    <w:abstractNumId w:val="19"/>
  </w:num>
  <w:num w:numId="33">
    <w:abstractNumId w:val="5"/>
  </w:num>
  <w:num w:numId="34">
    <w:abstractNumId w:val="25"/>
  </w:num>
  <w:num w:numId="35">
    <w:abstractNumId w:val="23"/>
  </w:num>
  <w:num w:numId="36">
    <w:abstractNumId w:val="12"/>
  </w:num>
  <w:num w:numId="37">
    <w:abstractNumId w:val="34"/>
  </w:num>
  <w:num w:numId="38">
    <w:abstractNumId w:val="35"/>
  </w:num>
  <w:num w:numId="39">
    <w:abstractNumId w:val="37"/>
  </w:num>
  <w:num w:numId="40">
    <w:abstractNumId w:val="21"/>
  </w:num>
  <w:num w:numId="41">
    <w:abstractNumId w:val="14"/>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C20"/>
    <w:rsid w:val="0001380A"/>
    <w:rsid w:val="00013B01"/>
    <w:rsid w:val="000225F2"/>
    <w:rsid w:val="0002522B"/>
    <w:rsid w:val="000277CA"/>
    <w:rsid w:val="00034F11"/>
    <w:rsid w:val="00037B25"/>
    <w:rsid w:val="00042829"/>
    <w:rsid w:val="00056469"/>
    <w:rsid w:val="00086DF6"/>
    <w:rsid w:val="000C255B"/>
    <w:rsid w:val="0010612C"/>
    <w:rsid w:val="00117F44"/>
    <w:rsid w:val="0012679D"/>
    <w:rsid w:val="00130422"/>
    <w:rsid w:val="00181C20"/>
    <w:rsid w:val="001A5EC1"/>
    <w:rsid w:val="001E6D7F"/>
    <w:rsid w:val="0022265A"/>
    <w:rsid w:val="00231FAE"/>
    <w:rsid w:val="0024209C"/>
    <w:rsid w:val="00265034"/>
    <w:rsid w:val="0027484D"/>
    <w:rsid w:val="0029212F"/>
    <w:rsid w:val="002B5D8A"/>
    <w:rsid w:val="002E7DC1"/>
    <w:rsid w:val="00301211"/>
    <w:rsid w:val="00305ED3"/>
    <w:rsid w:val="00311ED5"/>
    <w:rsid w:val="0031511A"/>
    <w:rsid w:val="00337F70"/>
    <w:rsid w:val="00364AE7"/>
    <w:rsid w:val="00385A18"/>
    <w:rsid w:val="0040434D"/>
    <w:rsid w:val="00415E7A"/>
    <w:rsid w:val="004237E8"/>
    <w:rsid w:val="00432C5D"/>
    <w:rsid w:val="00456EBD"/>
    <w:rsid w:val="00475C8A"/>
    <w:rsid w:val="004A6D45"/>
    <w:rsid w:val="004B5E5B"/>
    <w:rsid w:val="004E4815"/>
    <w:rsid w:val="004F009F"/>
    <w:rsid w:val="005105E3"/>
    <w:rsid w:val="005B55AE"/>
    <w:rsid w:val="005F25E1"/>
    <w:rsid w:val="0065056C"/>
    <w:rsid w:val="00685707"/>
    <w:rsid w:val="006A7003"/>
    <w:rsid w:val="006E56A4"/>
    <w:rsid w:val="006E6EC0"/>
    <w:rsid w:val="007144F9"/>
    <w:rsid w:val="0071638D"/>
    <w:rsid w:val="007215D5"/>
    <w:rsid w:val="00760F1A"/>
    <w:rsid w:val="00786C3F"/>
    <w:rsid w:val="007C0DD8"/>
    <w:rsid w:val="007C3154"/>
    <w:rsid w:val="007D4DFD"/>
    <w:rsid w:val="007F2F45"/>
    <w:rsid w:val="00802E54"/>
    <w:rsid w:val="00817402"/>
    <w:rsid w:val="008200C0"/>
    <w:rsid w:val="0082490D"/>
    <w:rsid w:val="00834D18"/>
    <w:rsid w:val="008517D0"/>
    <w:rsid w:val="00861989"/>
    <w:rsid w:val="00881379"/>
    <w:rsid w:val="008E5D36"/>
    <w:rsid w:val="008F70D6"/>
    <w:rsid w:val="00993AD3"/>
    <w:rsid w:val="009A1E32"/>
    <w:rsid w:val="009B7F88"/>
    <w:rsid w:val="009C10DF"/>
    <w:rsid w:val="009D0274"/>
    <w:rsid w:val="009D0F24"/>
    <w:rsid w:val="009E2873"/>
    <w:rsid w:val="009F0A44"/>
    <w:rsid w:val="00A3603C"/>
    <w:rsid w:val="00A74803"/>
    <w:rsid w:val="00A76F1A"/>
    <w:rsid w:val="00AD0D92"/>
    <w:rsid w:val="00B16E08"/>
    <w:rsid w:val="00B20A4A"/>
    <w:rsid w:val="00B21445"/>
    <w:rsid w:val="00B346E5"/>
    <w:rsid w:val="00B34C48"/>
    <w:rsid w:val="00B62700"/>
    <w:rsid w:val="00BC1478"/>
    <w:rsid w:val="00BC515B"/>
    <w:rsid w:val="00BF214A"/>
    <w:rsid w:val="00C00898"/>
    <w:rsid w:val="00C13E4C"/>
    <w:rsid w:val="00C32855"/>
    <w:rsid w:val="00C375DD"/>
    <w:rsid w:val="00C967F6"/>
    <w:rsid w:val="00CC58D6"/>
    <w:rsid w:val="00D37365"/>
    <w:rsid w:val="00D82389"/>
    <w:rsid w:val="00D94F18"/>
    <w:rsid w:val="00DC00ED"/>
    <w:rsid w:val="00DE377E"/>
    <w:rsid w:val="00E21FCD"/>
    <w:rsid w:val="00E43387"/>
    <w:rsid w:val="00E551F9"/>
    <w:rsid w:val="00E64B86"/>
    <w:rsid w:val="00E83B52"/>
    <w:rsid w:val="00E851ED"/>
    <w:rsid w:val="00E95441"/>
    <w:rsid w:val="00EB27AF"/>
    <w:rsid w:val="00EE3D6B"/>
    <w:rsid w:val="00EF396C"/>
    <w:rsid w:val="00F102EA"/>
    <w:rsid w:val="00F37EF3"/>
    <w:rsid w:val="00F660B6"/>
    <w:rsid w:val="00FA67FA"/>
    <w:rsid w:val="00FC043C"/>
    <w:rsid w:val="00FD7ED0"/>
    <w:rsid w:val="00FE695D"/>
    <w:rsid w:val="00FF66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6F8E4"/>
  <w15:chartTrackingRefBased/>
  <w15:docId w15:val="{B55945BC-B5D0-406A-99CB-D900C62FD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31511A"/>
    <w:pPr>
      <w:widowControl w:val="0"/>
      <w:spacing w:beforeLines="50" w:before="50" w:afterLines="50" w:after="50" w:line="360" w:lineRule="auto"/>
      <w:jc w:val="both"/>
    </w:pPr>
    <w:rPr>
      <w:rFonts w:ascii="Times New Roman" w:eastAsia="宋体" w:hAnsi="Times New Roman"/>
      <w:sz w:val="24"/>
    </w:rPr>
  </w:style>
  <w:style w:type="paragraph" w:styleId="10">
    <w:name w:val="heading 1"/>
    <w:aliases w:val="章,章标题 1,h1,1st level,Section Head,l1,featurehead,H1,&amp;3,List level 1,H11,H12,H13,H14,H15,H16,H17,l0,b1,章节标题,标题 11,文章标题,-*+,heading 1,Heading 1 (NN),1标题 1,章名,1.标题 1,2 标题 2,标题 1 1,Header1,Heading 0,Fab-1,PIM 1,章标题,PONY的标题1,第一章,(C+F1),Title,总标题,H111"/>
    <w:basedOn w:val="a3"/>
    <w:next w:val="a3"/>
    <w:link w:val="11"/>
    <w:qFormat/>
    <w:rsid w:val="006A7003"/>
    <w:pPr>
      <w:keepNext/>
      <w:keepLines/>
      <w:spacing w:before="340" w:after="330"/>
      <w:outlineLvl w:val="0"/>
    </w:pPr>
    <w:rPr>
      <w:rFonts w:eastAsia="黑体"/>
      <w:bCs/>
      <w:kern w:val="44"/>
      <w:sz w:val="32"/>
      <w:szCs w:val="44"/>
      <w:lang w:val="x-none" w:eastAsia="x-none"/>
    </w:rPr>
  </w:style>
  <w:style w:type="paragraph" w:styleId="20">
    <w:name w:val="heading 2"/>
    <w:aliases w:val="节,节标题 1.1,标题 1.1,h2,l2,2nd level,Titre2,2,Header 2,BSH-2,H2,Underrubrik1,prop2,Head 2,List level 2,Heading 2 Hidden,Heading 2 CCBS,Heading2,No Number,A,o,H2-Heading 2,Header2,22,heading2,list2,A.B.C.,list 2,Heading Indent No L2,I2,Section Title,1.1"/>
    <w:basedOn w:val="a3"/>
    <w:next w:val="a3"/>
    <w:link w:val="21"/>
    <w:qFormat/>
    <w:rsid w:val="00DC00ED"/>
    <w:pPr>
      <w:tabs>
        <w:tab w:val="left" w:pos="433"/>
        <w:tab w:val="left" w:pos="576"/>
      </w:tabs>
      <w:spacing w:beforeLines="0" w:before="260" w:afterLines="0" w:after="260"/>
      <w:outlineLvl w:val="1"/>
    </w:pPr>
    <w:rPr>
      <w:rFonts w:eastAsia="黑体" w:cs="Times New Roman"/>
      <w:bCs/>
      <w:color w:val="000000"/>
      <w:kern w:val="0"/>
      <w:sz w:val="30"/>
      <w:szCs w:val="32"/>
      <w:lang w:val="x-none" w:eastAsia="x-none"/>
    </w:rPr>
  </w:style>
  <w:style w:type="paragraph" w:styleId="3">
    <w:name w:val="heading 3"/>
    <w:aliases w:val="头,条标题1.1.1,3,h3,3rd level,H3,l3,CT,段,BSH-3,二级节名,小标题,B Head,b3,H31,H32,H33,u3,H311,H321,H34,H35,H36,H37,H38,H39,H310,H312,H313,H314,H315,H316,H317,H318,H319,H320,H322,H323,H324,H325,H326,H3181,H3191,H3201,H327,H328,H329,H330,H331,H332,H333,Section,R"/>
    <w:basedOn w:val="a3"/>
    <w:next w:val="a3"/>
    <w:link w:val="31"/>
    <w:qFormat/>
    <w:rsid w:val="00DC00ED"/>
    <w:pPr>
      <w:tabs>
        <w:tab w:val="left" w:pos="0"/>
        <w:tab w:val="num" w:pos="720"/>
        <w:tab w:val="left" w:pos="1146"/>
      </w:tabs>
      <w:spacing w:beforeLines="0" w:before="260" w:afterLines="0" w:after="260"/>
      <w:outlineLvl w:val="2"/>
    </w:pPr>
    <w:rPr>
      <w:rFonts w:eastAsia="黑体" w:cs="Times New Roman"/>
      <w:bCs/>
      <w:kern w:val="0"/>
      <w:sz w:val="28"/>
      <w:szCs w:val="28"/>
      <w:lang w:val="x-none" w:eastAsia="x-none"/>
    </w:rPr>
  </w:style>
  <w:style w:type="paragraph" w:styleId="4">
    <w:name w:val="heading 4"/>
    <w:aliases w:val="四,H4,款标题1.1.1.1,条款,表明,标题 4 Char Char,（一）,style4,款,h4,PIM 4,bl,bb,sect 1.2.3.4,bullet,First Subheading,第三层条,（一） Char,（一） Char Char,（一） Char Char Char Char,（一） Char Char Char Char Char,（落）,点,1.1.1.1 南陵标题 4,标题 4（修改）,海港标题 4,（一） Char Char Char,rh,Fab-4"/>
    <w:basedOn w:val="a3"/>
    <w:next w:val="a3"/>
    <w:link w:val="41"/>
    <w:qFormat/>
    <w:rsid w:val="00DC00ED"/>
    <w:pPr>
      <w:tabs>
        <w:tab w:val="num" w:pos="1289"/>
      </w:tabs>
      <w:spacing w:beforeLines="0" w:before="280" w:afterLines="0" w:after="290" w:line="377" w:lineRule="auto"/>
      <w:ind w:left="1289" w:rightChars="100" w:right="100" w:hanging="864"/>
      <w:jc w:val="left"/>
      <w:outlineLvl w:val="3"/>
    </w:pPr>
    <w:rPr>
      <w:rFonts w:cs="Times New Roman"/>
      <w:b/>
      <w:bCs/>
      <w:kern w:val="0"/>
      <w:szCs w:val="28"/>
      <w:lang w:val="x-none" w:eastAsia="x-none"/>
    </w:rPr>
  </w:style>
  <w:style w:type="paragraph" w:styleId="5">
    <w:name w:val="heading 5"/>
    <w:aliases w:val="dash,ds,dd,H5,PIM 5,h5,heading 5,mxHeading5,标题1.1.1.1.1,不使用,标题 5表头,dash1,ds1,dd1,H51,PIM 51,h51,heading 51,mxHeading51,标题1.1.1.1.11,不使用1,标题 5表头1,dash2,ds2,dd2,H52,PIM 52,h52,heading 52,mxHeading52,标题1.1.1.1.12,不使用2,标题 5表头2,dash3,ds3,dd3,H53,PIM 53"/>
    <w:basedOn w:val="a3"/>
    <w:next w:val="a3"/>
    <w:link w:val="51"/>
    <w:qFormat/>
    <w:rsid w:val="00DC00ED"/>
    <w:pPr>
      <w:keepNext/>
      <w:keepLines/>
      <w:tabs>
        <w:tab w:val="left" w:pos="1008"/>
        <w:tab w:val="num" w:pos="1292"/>
      </w:tabs>
      <w:spacing w:beforeLines="0" w:before="280" w:afterLines="0" w:after="290" w:line="377" w:lineRule="auto"/>
      <w:ind w:left="1292" w:hanging="1008"/>
      <w:outlineLvl w:val="4"/>
    </w:pPr>
    <w:rPr>
      <w:rFonts w:cs="Times New Roman"/>
      <w:b/>
      <w:bCs/>
      <w:color w:val="000000"/>
      <w:kern w:val="0"/>
      <w:szCs w:val="28"/>
      <w:lang w:val="x-none" w:eastAsia="x-none"/>
    </w:rPr>
  </w:style>
  <w:style w:type="paragraph" w:styleId="6">
    <w:name w:val="heading 6"/>
    <w:aliases w:val="PIM 6,H6,1.1.1.1.1标题,PIM 61,H61,PIM 62,H62,PIM 63,H63,PIM 64,H64,PIM 65,H65,PIM 66,H66,PIM 67,H67,PIM 68,H68,PIM 69,H69,标题6,标题1.1.1.1.1.1,表名,表题,（1）,子项,（1） Char,编号正文,标题 6（修改）,Bullet (Single Lines),h6,Third Subheading,第五层条,a）,L1 Heading 6,l6,hsm"/>
    <w:basedOn w:val="a3"/>
    <w:next w:val="a3"/>
    <w:link w:val="61"/>
    <w:qFormat/>
    <w:rsid w:val="00DC00ED"/>
    <w:pPr>
      <w:keepNext/>
      <w:keepLines/>
      <w:tabs>
        <w:tab w:val="left" w:pos="1152"/>
      </w:tabs>
      <w:spacing w:beforeLines="0" w:before="240" w:afterLines="0" w:after="64" w:line="320" w:lineRule="auto"/>
      <w:ind w:left="1152" w:hanging="1152"/>
      <w:outlineLvl w:val="5"/>
    </w:pPr>
    <w:rPr>
      <w:rFonts w:ascii="Arial" w:eastAsia="黑体" w:hAnsi="Arial" w:cs="Times New Roman"/>
      <w:b/>
      <w:bCs/>
      <w:kern w:val="0"/>
      <w:szCs w:val="24"/>
      <w:lang w:val="x-none" w:eastAsia="x-none"/>
    </w:rPr>
  </w:style>
  <w:style w:type="paragraph" w:styleId="7">
    <w:name w:val="heading 7"/>
    <w:basedOn w:val="a3"/>
    <w:next w:val="a3"/>
    <w:link w:val="71"/>
    <w:qFormat/>
    <w:rsid w:val="00DC00ED"/>
    <w:pPr>
      <w:keepNext/>
      <w:keepLines/>
      <w:spacing w:beforeLines="0" w:before="240" w:afterLines="0" w:after="64" w:line="320" w:lineRule="auto"/>
      <w:outlineLvl w:val="6"/>
    </w:pPr>
    <w:rPr>
      <w:rFonts w:cs="Times New Roman"/>
      <w:b/>
      <w:bCs/>
      <w:kern w:val="0"/>
      <w:szCs w:val="24"/>
      <w:lang w:val="x-none" w:eastAsia="x-none"/>
    </w:rPr>
  </w:style>
  <w:style w:type="paragraph" w:styleId="8">
    <w:name w:val="heading 8"/>
    <w:basedOn w:val="a3"/>
    <w:next w:val="a3"/>
    <w:link w:val="81"/>
    <w:qFormat/>
    <w:rsid w:val="00DC00ED"/>
    <w:pPr>
      <w:keepNext/>
      <w:keepLines/>
      <w:spacing w:beforeLines="0" w:before="240" w:afterLines="0" w:after="64" w:line="320" w:lineRule="auto"/>
      <w:outlineLvl w:val="7"/>
    </w:pPr>
    <w:rPr>
      <w:rFonts w:ascii="Cambria" w:hAnsi="Cambria" w:cs="Times New Roman"/>
      <w:kern w:val="0"/>
      <w:szCs w:val="24"/>
      <w:lang w:val="x-none" w:eastAsia="x-none"/>
    </w:rPr>
  </w:style>
  <w:style w:type="paragraph" w:styleId="9">
    <w:name w:val="heading 9"/>
    <w:basedOn w:val="a3"/>
    <w:next w:val="a3"/>
    <w:link w:val="91"/>
    <w:qFormat/>
    <w:rsid w:val="00DC00ED"/>
    <w:pPr>
      <w:keepNext/>
      <w:keepLines/>
      <w:spacing w:beforeLines="0" w:before="240" w:afterLines="0" w:after="64" w:line="320" w:lineRule="auto"/>
      <w:outlineLvl w:val="8"/>
    </w:pPr>
    <w:rPr>
      <w:rFonts w:ascii="Cambria" w:hAnsi="Cambria" w:cs="Times New Roman"/>
      <w:kern w:val="0"/>
      <w:sz w:val="20"/>
      <w:szCs w:val="21"/>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标题 1 字符"/>
    <w:basedOn w:val="a4"/>
    <w:uiPriority w:val="9"/>
    <w:rsid w:val="006A7003"/>
    <w:rPr>
      <w:rFonts w:ascii="Times New Roman" w:eastAsia="宋体" w:hAnsi="Times New Roman"/>
      <w:b/>
      <w:bCs/>
      <w:kern w:val="44"/>
      <w:sz w:val="44"/>
      <w:szCs w:val="44"/>
    </w:rPr>
  </w:style>
  <w:style w:type="character" w:customStyle="1" w:styleId="1Char">
    <w:name w:val="标题 1 Char"/>
    <w:rsid w:val="006A7003"/>
    <w:rPr>
      <w:rFonts w:ascii="Times New Roman" w:eastAsia="黑体" w:hAnsi="Times New Roman"/>
      <w:bCs/>
      <w:kern w:val="44"/>
      <w:sz w:val="32"/>
      <w:szCs w:val="44"/>
      <w:lang w:val="x-none" w:eastAsia="x-none"/>
    </w:rPr>
  </w:style>
  <w:style w:type="character" w:customStyle="1" w:styleId="11">
    <w:name w:val="标题 1 字符1"/>
    <w:aliases w:val="章 字符,章标题 1 字符,h1 字符,1st level 字符,Section Head 字符,l1 字符,featurehead 字符,H1 字符,&amp;3 字符,List level 1 字符,H11 字符,H12 字符,H13 字符,H14 字符,H15 字符,H16 字符,H17 字符,l0 字符,b1 字符,章节标题 字符,标题 11 字符,文章标题 字符,-*+ 字符,heading 1 字符,Heading 1 (NN) 字符,1标题 1 字符,章名 字符,章标题 字符"/>
    <w:link w:val="10"/>
    <w:rsid w:val="006A7003"/>
    <w:rPr>
      <w:rFonts w:ascii="Times New Roman" w:eastAsia="黑体" w:hAnsi="Times New Roman"/>
      <w:bCs/>
      <w:kern w:val="44"/>
      <w:sz w:val="32"/>
      <w:szCs w:val="44"/>
      <w:lang w:val="x-none" w:eastAsia="x-none"/>
    </w:rPr>
  </w:style>
  <w:style w:type="paragraph" w:styleId="a7">
    <w:name w:val="header"/>
    <w:basedOn w:val="a3"/>
    <w:link w:val="a8"/>
    <w:uiPriority w:val="99"/>
    <w:unhideWhenUsed/>
    <w:rsid w:val="0031511A"/>
    <w:pPr>
      <w:pBdr>
        <w:bottom w:val="single" w:sz="6" w:space="1" w:color="auto"/>
      </w:pBdr>
      <w:tabs>
        <w:tab w:val="center" w:pos="4153"/>
        <w:tab w:val="right" w:pos="8306"/>
      </w:tabs>
      <w:snapToGrid w:val="0"/>
      <w:spacing w:line="240" w:lineRule="auto"/>
      <w:jc w:val="center"/>
    </w:pPr>
    <w:rPr>
      <w:sz w:val="18"/>
      <w:szCs w:val="18"/>
    </w:rPr>
  </w:style>
  <w:style w:type="character" w:customStyle="1" w:styleId="a8">
    <w:name w:val="页眉 字符"/>
    <w:basedOn w:val="a4"/>
    <w:link w:val="a7"/>
    <w:uiPriority w:val="99"/>
    <w:rsid w:val="0031511A"/>
    <w:rPr>
      <w:rFonts w:ascii="Times New Roman" w:eastAsia="宋体" w:hAnsi="Times New Roman"/>
      <w:sz w:val="18"/>
      <w:szCs w:val="18"/>
    </w:rPr>
  </w:style>
  <w:style w:type="paragraph" w:styleId="a9">
    <w:name w:val="footer"/>
    <w:basedOn w:val="a3"/>
    <w:link w:val="aa"/>
    <w:uiPriority w:val="99"/>
    <w:unhideWhenUsed/>
    <w:rsid w:val="0031511A"/>
    <w:pPr>
      <w:tabs>
        <w:tab w:val="center" w:pos="4153"/>
        <w:tab w:val="right" w:pos="8306"/>
      </w:tabs>
      <w:snapToGrid w:val="0"/>
      <w:spacing w:line="240" w:lineRule="auto"/>
      <w:jc w:val="left"/>
    </w:pPr>
    <w:rPr>
      <w:sz w:val="18"/>
      <w:szCs w:val="18"/>
    </w:rPr>
  </w:style>
  <w:style w:type="character" w:customStyle="1" w:styleId="aa">
    <w:name w:val="页脚 字符"/>
    <w:basedOn w:val="a4"/>
    <w:link w:val="a9"/>
    <w:uiPriority w:val="99"/>
    <w:rsid w:val="0031511A"/>
    <w:rPr>
      <w:rFonts w:ascii="Times New Roman" w:eastAsia="宋体" w:hAnsi="Times New Roman"/>
      <w:sz w:val="18"/>
      <w:szCs w:val="18"/>
    </w:rPr>
  </w:style>
  <w:style w:type="character" w:customStyle="1" w:styleId="22">
    <w:name w:val="标题 2 字符"/>
    <w:basedOn w:val="a4"/>
    <w:uiPriority w:val="9"/>
    <w:semiHidden/>
    <w:rsid w:val="00DC00ED"/>
    <w:rPr>
      <w:rFonts w:asciiTheme="majorHAnsi" w:eastAsiaTheme="majorEastAsia" w:hAnsiTheme="majorHAnsi" w:cstheme="majorBidi"/>
      <w:b/>
      <w:bCs/>
      <w:sz w:val="32"/>
      <w:szCs w:val="32"/>
    </w:rPr>
  </w:style>
  <w:style w:type="character" w:customStyle="1" w:styleId="30">
    <w:name w:val="标题 3 字符"/>
    <w:basedOn w:val="a4"/>
    <w:uiPriority w:val="9"/>
    <w:semiHidden/>
    <w:rsid w:val="00DC00ED"/>
    <w:rPr>
      <w:rFonts w:ascii="Times New Roman" w:eastAsia="宋体" w:hAnsi="Times New Roman"/>
      <w:b/>
      <w:bCs/>
      <w:sz w:val="32"/>
      <w:szCs w:val="32"/>
    </w:rPr>
  </w:style>
  <w:style w:type="character" w:customStyle="1" w:styleId="40">
    <w:name w:val="标题 4 字符"/>
    <w:basedOn w:val="a4"/>
    <w:uiPriority w:val="9"/>
    <w:semiHidden/>
    <w:rsid w:val="00DC00ED"/>
    <w:rPr>
      <w:rFonts w:asciiTheme="majorHAnsi" w:eastAsiaTheme="majorEastAsia" w:hAnsiTheme="majorHAnsi" w:cstheme="majorBidi"/>
      <w:b/>
      <w:bCs/>
      <w:sz w:val="28"/>
      <w:szCs w:val="28"/>
    </w:rPr>
  </w:style>
  <w:style w:type="character" w:customStyle="1" w:styleId="50">
    <w:name w:val="标题 5 字符"/>
    <w:basedOn w:val="a4"/>
    <w:uiPriority w:val="9"/>
    <w:semiHidden/>
    <w:rsid w:val="00DC00ED"/>
    <w:rPr>
      <w:rFonts w:ascii="Times New Roman" w:eastAsia="宋体" w:hAnsi="Times New Roman"/>
      <w:b/>
      <w:bCs/>
      <w:sz w:val="28"/>
      <w:szCs w:val="28"/>
    </w:rPr>
  </w:style>
  <w:style w:type="character" w:customStyle="1" w:styleId="60">
    <w:name w:val="标题 6 字符"/>
    <w:basedOn w:val="a4"/>
    <w:uiPriority w:val="9"/>
    <w:semiHidden/>
    <w:rsid w:val="00DC00ED"/>
    <w:rPr>
      <w:rFonts w:asciiTheme="majorHAnsi" w:eastAsiaTheme="majorEastAsia" w:hAnsiTheme="majorHAnsi" w:cstheme="majorBidi"/>
      <w:b/>
      <w:bCs/>
      <w:sz w:val="24"/>
      <w:szCs w:val="24"/>
    </w:rPr>
  </w:style>
  <w:style w:type="character" w:customStyle="1" w:styleId="70">
    <w:name w:val="标题 7 字符"/>
    <w:basedOn w:val="a4"/>
    <w:uiPriority w:val="9"/>
    <w:semiHidden/>
    <w:rsid w:val="00DC00ED"/>
    <w:rPr>
      <w:rFonts w:ascii="Times New Roman" w:eastAsia="宋体" w:hAnsi="Times New Roman"/>
      <w:b/>
      <w:bCs/>
      <w:sz w:val="24"/>
      <w:szCs w:val="24"/>
    </w:rPr>
  </w:style>
  <w:style w:type="character" w:customStyle="1" w:styleId="80">
    <w:name w:val="标题 8 字符"/>
    <w:basedOn w:val="a4"/>
    <w:uiPriority w:val="9"/>
    <w:semiHidden/>
    <w:rsid w:val="00DC00ED"/>
    <w:rPr>
      <w:rFonts w:asciiTheme="majorHAnsi" w:eastAsiaTheme="majorEastAsia" w:hAnsiTheme="majorHAnsi" w:cstheme="majorBidi"/>
      <w:sz w:val="24"/>
      <w:szCs w:val="24"/>
    </w:rPr>
  </w:style>
  <w:style w:type="character" w:customStyle="1" w:styleId="90">
    <w:name w:val="标题 9 字符"/>
    <w:basedOn w:val="a4"/>
    <w:uiPriority w:val="9"/>
    <w:semiHidden/>
    <w:rsid w:val="00DC00ED"/>
    <w:rPr>
      <w:rFonts w:asciiTheme="majorHAnsi" w:eastAsiaTheme="majorEastAsia" w:hAnsiTheme="majorHAnsi" w:cstheme="majorBidi"/>
      <w:szCs w:val="21"/>
    </w:rPr>
  </w:style>
  <w:style w:type="character" w:customStyle="1" w:styleId="21">
    <w:name w:val="标题 2 字符1"/>
    <w:aliases w:val="节 字符,节标题 1.1 字符,标题 1.1 字符,h2 字符,l2 字符,2nd level 字符,Titre2 字符,2 字符,Header 2 字符,BSH-2 字符,H2 字符,Underrubrik1 字符,prop2 字符,Head 2 字符,List level 2 字符,Heading 2 Hidden 字符,Heading 2 CCBS 字符,Heading2 字符,No Number 字符,A 字符,o 字符,H2-Heading 2 字符,Header2 字符"/>
    <w:link w:val="20"/>
    <w:rsid w:val="00DC00ED"/>
    <w:rPr>
      <w:rFonts w:ascii="Times New Roman" w:eastAsia="黑体" w:hAnsi="Times New Roman" w:cs="Times New Roman"/>
      <w:bCs/>
      <w:color w:val="000000"/>
      <w:kern w:val="0"/>
      <w:sz w:val="30"/>
      <w:szCs w:val="32"/>
      <w:lang w:val="x-none" w:eastAsia="x-none"/>
    </w:rPr>
  </w:style>
  <w:style w:type="character" w:customStyle="1" w:styleId="31">
    <w:name w:val="标题 3 字符1"/>
    <w:aliases w:val="头 字符,条标题1.1.1 字符,3 字符,h3 字符,3rd level 字符,H3 字符,l3 字符,CT 字符,段 字符,BSH-3 字符,二级节名 字符,小标题 字符,B Head 字符,b3 字符,H31 字符,H32 字符,H33 字符,u3 字符,H311 字符,H321 字符,H34 字符,H35 字符,H36 字符,H37 字符,H38 字符,H39 字符,H310 字符,H312 字符,H313 字符,H314 字符,H315 字符,H316 字符,H317 字符"/>
    <w:link w:val="3"/>
    <w:rsid w:val="00DC00ED"/>
    <w:rPr>
      <w:rFonts w:ascii="Times New Roman" w:eastAsia="黑体" w:hAnsi="Times New Roman" w:cs="Times New Roman"/>
      <w:bCs/>
      <w:kern w:val="0"/>
      <w:sz w:val="28"/>
      <w:szCs w:val="28"/>
      <w:lang w:val="x-none" w:eastAsia="x-none"/>
    </w:rPr>
  </w:style>
  <w:style w:type="character" w:customStyle="1" w:styleId="41">
    <w:name w:val="标题 4 字符1"/>
    <w:aliases w:val="四 字符,H4 字符,款标题1.1.1.1 字符,条款 字符,表明 字符,标题 4 Char Char 字符,（一） 字符,style4 字符,款 字符,h4 字符,PIM 4 字符,bl 字符,bb 字符,sect 1.2.3.4 字符,bullet 字符,First Subheading 字符,第三层条 字符,（一） Char 字符,（一） Char Char 字符,（一） Char Char Char Char 字符,（落） 字符,点 字符,1.1.1.1 南陵标题 4 字符"/>
    <w:link w:val="4"/>
    <w:rsid w:val="00DC00ED"/>
    <w:rPr>
      <w:rFonts w:ascii="Times New Roman" w:eastAsia="宋体" w:hAnsi="Times New Roman" w:cs="Times New Roman"/>
      <w:b/>
      <w:bCs/>
      <w:kern w:val="0"/>
      <w:sz w:val="24"/>
      <w:szCs w:val="28"/>
      <w:lang w:val="x-none" w:eastAsia="x-none"/>
    </w:rPr>
  </w:style>
  <w:style w:type="character" w:customStyle="1" w:styleId="51">
    <w:name w:val="标题 5 字符1"/>
    <w:aliases w:val="dash 字符,ds 字符,dd 字符,H5 字符,PIM 5 字符,h5 字符,heading 5 字符,mxHeading5 字符,标题1.1.1.1.1 字符,不使用 字符,标题 5表头 字符,dash1 字符,ds1 字符,dd1 字符,H51 字符,PIM 51 字符,h51 字符,heading 51 字符,mxHeading51 字符,标题1.1.1.1.11 字符,不使用1 字符,标题 5表头1 字符,dash2 字符,ds2 字符,dd2 字符,H52 字符"/>
    <w:link w:val="5"/>
    <w:rsid w:val="00DC00ED"/>
    <w:rPr>
      <w:rFonts w:ascii="Times New Roman" w:eastAsia="宋体" w:hAnsi="Times New Roman" w:cs="Times New Roman"/>
      <w:b/>
      <w:bCs/>
      <w:color w:val="000000"/>
      <w:kern w:val="0"/>
      <w:sz w:val="24"/>
      <w:szCs w:val="28"/>
      <w:lang w:val="x-none" w:eastAsia="x-none"/>
    </w:rPr>
  </w:style>
  <w:style w:type="character" w:customStyle="1" w:styleId="61">
    <w:name w:val="标题 6 字符1"/>
    <w:aliases w:val="PIM 6 字符,H6 字符,1.1.1.1.1标题 字符,PIM 61 字符,H61 字符,PIM 62 字符,H62 字符,PIM 63 字符,H63 字符,PIM 64 字符,H64 字符,PIM 65 字符,H65 字符,PIM 66 字符,H66 字符,PIM 67 字符,H67 字符,PIM 68 字符,H68 字符,PIM 69 字符,H69 字符,标题6 字符,标题1.1.1.1.1.1 字符,表名 字符,表题 字符,（1） 字符,子项 字符,（1） Char 字符"/>
    <w:link w:val="6"/>
    <w:rsid w:val="00DC00ED"/>
    <w:rPr>
      <w:rFonts w:ascii="Arial" w:eastAsia="黑体" w:hAnsi="Arial" w:cs="Times New Roman"/>
      <w:b/>
      <w:bCs/>
      <w:kern w:val="0"/>
      <w:sz w:val="24"/>
      <w:szCs w:val="24"/>
      <w:lang w:val="x-none" w:eastAsia="x-none"/>
    </w:rPr>
  </w:style>
  <w:style w:type="character" w:customStyle="1" w:styleId="71">
    <w:name w:val="标题 7 字符1"/>
    <w:link w:val="7"/>
    <w:rsid w:val="00DC00ED"/>
    <w:rPr>
      <w:rFonts w:ascii="Times New Roman" w:eastAsia="宋体" w:hAnsi="Times New Roman" w:cs="Times New Roman"/>
      <w:b/>
      <w:bCs/>
      <w:kern w:val="0"/>
      <w:sz w:val="24"/>
      <w:szCs w:val="24"/>
      <w:lang w:val="x-none" w:eastAsia="x-none"/>
    </w:rPr>
  </w:style>
  <w:style w:type="character" w:customStyle="1" w:styleId="81">
    <w:name w:val="标题 8 字符1"/>
    <w:link w:val="8"/>
    <w:rsid w:val="00DC00ED"/>
    <w:rPr>
      <w:rFonts w:ascii="Cambria" w:eastAsia="宋体" w:hAnsi="Cambria" w:cs="Times New Roman"/>
      <w:kern w:val="0"/>
      <w:sz w:val="24"/>
      <w:szCs w:val="24"/>
      <w:lang w:val="x-none" w:eastAsia="x-none"/>
    </w:rPr>
  </w:style>
  <w:style w:type="character" w:customStyle="1" w:styleId="91">
    <w:name w:val="标题 9 字符1"/>
    <w:link w:val="9"/>
    <w:rsid w:val="00DC00ED"/>
    <w:rPr>
      <w:rFonts w:ascii="Cambria" w:eastAsia="宋体" w:hAnsi="Cambria" w:cs="Times New Roman"/>
      <w:kern w:val="0"/>
      <w:sz w:val="20"/>
      <w:szCs w:val="21"/>
      <w:lang w:val="x-none" w:eastAsia="x-none"/>
    </w:rPr>
  </w:style>
  <w:style w:type="character" w:customStyle="1" w:styleId="Char">
    <w:name w:val="页眉 Char"/>
    <w:uiPriority w:val="99"/>
    <w:rsid w:val="00DC00ED"/>
    <w:rPr>
      <w:sz w:val="18"/>
      <w:szCs w:val="18"/>
    </w:rPr>
  </w:style>
  <w:style w:type="character" w:customStyle="1" w:styleId="Char0">
    <w:name w:val="页脚 Char"/>
    <w:uiPriority w:val="99"/>
    <w:rsid w:val="00DC00ED"/>
    <w:rPr>
      <w:sz w:val="18"/>
      <w:szCs w:val="18"/>
    </w:rPr>
  </w:style>
  <w:style w:type="character" w:customStyle="1" w:styleId="13">
    <w:name w:val="批注文字 字符1"/>
    <w:link w:val="ab"/>
    <w:qFormat/>
    <w:rsid w:val="00DC00ED"/>
    <w:rPr>
      <w:rFonts w:eastAsia="仿宋_GB2312"/>
      <w:sz w:val="24"/>
      <w:szCs w:val="24"/>
    </w:rPr>
  </w:style>
  <w:style w:type="paragraph" w:styleId="ab">
    <w:name w:val="annotation text"/>
    <w:basedOn w:val="a3"/>
    <w:link w:val="13"/>
    <w:uiPriority w:val="99"/>
    <w:qFormat/>
    <w:rsid w:val="00DC00ED"/>
    <w:pPr>
      <w:spacing w:beforeLines="0" w:before="0" w:afterLines="0" w:after="0" w:line="276" w:lineRule="auto"/>
      <w:jc w:val="left"/>
    </w:pPr>
    <w:rPr>
      <w:rFonts w:asciiTheme="minorHAnsi" w:eastAsia="仿宋_GB2312" w:hAnsiTheme="minorHAnsi"/>
      <w:szCs w:val="24"/>
    </w:rPr>
  </w:style>
  <w:style w:type="character" w:customStyle="1" w:styleId="ac">
    <w:name w:val="批注文字 字符"/>
    <w:basedOn w:val="a4"/>
    <w:uiPriority w:val="99"/>
    <w:semiHidden/>
    <w:rsid w:val="00DC00ED"/>
    <w:rPr>
      <w:rFonts w:ascii="Times New Roman" w:eastAsia="宋体" w:hAnsi="Times New Roman"/>
      <w:sz w:val="24"/>
    </w:rPr>
  </w:style>
  <w:style w:type="character" w:customStyle="1" w:styleId="1CharChar">
    <w:name w:val="正文（陈1） Char Char"/>
    <w:link w:val="14"/>
    <w:rsid w:val="00DC00ED"/>
    <w:rPr>
      <w:rFonts w:cs="宋体"/>
      <w:sz w:val="28"/>
    </w:rPr>
  </w:style>
  <w:style w:type="paragraph" w:customStyle="1" w:styleId="14">
    <w:name w:val="正文（陈1）"/>
    <w:basedOn w:val="a3"/>
    <w:link w:val="1CharChar"/>
    <w:rsid w:val="00DC00ED"/>
    <w:pPr>
      <w:spacing w:beforeLines="0" w:before="0" w:afterLines="0" w:after="0" w:line="440" w:lineRule="exact"/>
      <w:ind w:firstLine="561"/>
    </w:pPr>
    <w:rPr>
      <w:rFonts w:asciiTheme="minorHAnsi" w:eastAsiaTheme="minorEastAsia" w:hAnsiTheme="minorHAnsi" w:cs="宋体"/>
      <w:sz w:val="28"/>
    </w:rPr>
  </w:style>
  <w:style w:type="character" w:styleId="HTML">
    <w:name w:val="HTML Typewriter"/>
    <w:rsid w:val="00DC00ED"/>
    <w:rPr>
      <w:rFonts w:ascii="Arial Unicode MS" w:eastAsia="Arial Unicode MS" w:hAnsi="Arial Unicode MS" w:cs="黑体"/>
      <w:sz w:val="20"/>
      <w:szCs w:val="20"/>
    </w:rPr>
  </w:style>
  <w:style w:type="character" w:styleId="ad">
    <w:name w:val="annotation reference"/>
    <w:uiPriority w:val="99"/>
    <w:qFormat/>
    <w:rsid w:val="00DC00ED"/>
    <w:rPr>
      <w:sz w:val="21"/>
      <w:szCs w:val="21"/>
    </w:rPr>
  </w:style>
  <w:style w:type="character" w:customStyle="1" w:styleId="Char1">
    <w:name w:val="页脚 Char1"/>
    <w:rsid w:val="00DC00ED"/>
    <w:rPr>
      <w:rFonts w:eastAsia="宋体"/>
      <w:kern w:val="2"/>
      <w:sz w:val="18"/>
      <w:szCs w:val="18"/>
      <w:lang w:val="en-US" w:eastAsia="zh-CN" w:bidi="ar-SA"/>
    </w:rPr>
  </w:style>
  <w:style w:type="character" w:styleId="ae">
    <w:name w:val="page number"/>
    <w:basedOn w:val="a4"/>
    <w:rsid w:val="00DC00ED"/>
  </w:style>
  <w:style w:type="character" w:customStyle="1" w:styleId="af">
    <w:name w:val="正文缩进 字符"/>
    <w:link w:val="af0"/>
    <w:rsid w:val="00DC00ED"/>
    <w:rPr>
      <w:kern w:val="21"/>
      <w:sz w:val="24"/>
    </w:rPr>
  </w:style>
  <w:style w:type="paragraph" w:styleId="af0">
    <w:name w:val="Normal Indent"/>
    <w:basedOn w:val="a3"/>
    <w:link w:val="af"/>
    <w:rsid w:val="00DC00ED"/>
    <w:pPr>
      <w:spacing w:beforeLines="0" w:before="0" w:afterLines="0" w:after="0" w:line="360" w:lineRule="atLeast"/>
      <w:ind w:firstLine="420"/>
    </w:pPr>
    <w:rPr>
      <w:rFonts w:asciiTheme="minorHAnsi" w:eastAsiaTheme="minorEastAsia" w:hAnsiTheme="minorHAnsi"/>
      <w:kern w:val="21"/>
    </w:rPr>
  </w:style>
  <w:style w:type="character" w:styleId="af1">
    <w:name w:val="Hyperlink"/>
    <w:uiPriority w:val="99"/>
    <w:rsid w:val="00DC00ED"/>
    <w:rPr>
      <w:color w:val="0000FF"/>
      <w:u w:val="single"/>
    </w:rPr>
  </w:style>
  <w:style w:type="character" w:customStyle="1" w:styleId="Char2">
    <w:name w:val="环评正文 Char"/>
    <w:rsid w:val="00DC00ED"/>
    <w:rPr>
      <w:sz w:val="21"/>
      <w:szCs w:val="21"/>
      <w:lang w:val="en-US" w:eastAsia="zh-CN" w:bidi="en-US"/>
    </w:rPr>
  </w:style>
  <w:style w:type="character" w:customStyle="1" w:styleId="210">
    <w:name w:val="正文文本缩进 2 字符1"/>
    <w:link w:val="23"/>
    <w:rsid w:val="00DC00ED"/>
  </w:style>
  <w:style w:type="paragraph" w:styleId="23">
    <w:name w:val="Body Text Indent 2"/>
    <w:basedOn w:val="a3"/>
    <w:link w:val="210"/>
    <w:rsid w:val="00DC00ED"/>
    <w:pPr>
      <w:spacing w:beforeLines="0" w:before="0" w:afterLines="0" w:after="0" w:line="240" w:lineRule="auto"/>
      <w:ind w:firstLine="540"/>
    </w:pPr>
    <w:rPr>
      <w:rFonts w:asciiTheme="minorHAnsi" w:eastAsiaTheme="minorEastAsia" w:hAnsiTheme="minorHAnsi"/>
      <w:sz w:val="21"/>
    </w:rPr>
  </w:style>
  <w:style w:type="character" w:customStyle="1" w:styleId="24">
    <w:name w:val="正文文本缩进 2 字符"/>
    <w:basedOn w:val="a4"/>
    <w:uiPriority w:val="99"/>
    <w:semiHidden/>
    <w:rsid w:val="00DC00ED"/>
    <w:rPr>
      <w:rFonts w:ascii="Times New Roman" w:eastAsia="宋体" w:hAnsi="Times New Roman"/>
      <w:sz w:val="24"/>
    </w:rPr>
  </w:style>
  <w:style w:type="character" w:customStyle="1" w:styleId="1Char0">
    <w:name w:val="正文1 Char"/>
    <w:aliases w:val="标题四 Char,表正文 Char,正文非缩进 Char,缩进 Char,ALT+Z Char,表格标题 Char1,正文（首行缩进两字） Char Char2,正文（首行缩进两字） Char Char Char2,表格标题 Char Char Char Char,表格标题 Char Char Char Char Char Char,表格标题 Char Char,正文（首行缩进两字）1 Char"/>
    <w:link w:val="15"/>
    <w:rsid w:val="00DC00ED"/>
    <w:rPr>
      <w:sz w:val="24"/>
      <w:szCs w:val="24"/>
    </w:rPr>
  </w:style>
  <w:style w:type="paragraph" w:customStyle="1" w:styleId="15">
    <w:name w:val="正文1"/>
    <w:basedOn w:val="a3"/>
    <w:link w:val="1Char0"/>
    <w:qFormat/>
    <w:rsid w:val="00DC00ED"/>
    <w:pPr>
      <w:spacing w:before="156" w:after="156"/>
      <w:ind w:firstLineChars="200" w:firstLine="480"/>
    </w:pPr>
    <w:rPr>
      <w:rFonts w:asciiTheme="minorHAnsi" w:eastAsiaTheme="minorEastAsia" w:hAnsiTheme="minorHAnsi"/>
      <w:szCs w:val="24"/>
    </w:rPr>
  </w:style>
  <w:style w:type="character" w:customStyle="1" w:styleId="af2">
    <w:name w:val="列表段落 字符"/>
    <w:link w:val="af3"/>
    <w:rsid w:val="00DC00ED"/>
    <w:rPr>
      <w:rFonts w:ascii="Calibri" w:hAnsi="Calibri"/>
      <w:sz w:val="28"/>
      <w:szCs w:val="21"/>
      <w:lang w:eastAsia="en-US" w:bidi="en-US"/>
    </w:rPr>
  </w:style>
  <w:style w:type="paragraph" w:customStyle="1" w:styleId="af4">
    <w:basedOn w:val="a3"/>
    <w:next w:val="a3"/>
    <w:uiPriority w:val="39"/>
    <w:rsid w:val="00DC00ED"/>
    <w:pPr>
      <w:spacing w:beforeLines="0" w:before="0" w:afterLines="0" w:after="0" w:line="240" w:lineRule="auto"/>
      <w:ind w:leftChars="1400" w:left="2940"/>
    </w:pPr>
    <w:rPr>
      <w:rFonts w:ascii="Calibri" w:hAnsi="Calibri" w:cs="Times New Roman"/>
      <w:sz w:val="21"/>
    </w:rPr>
  </w:style>
  <w:style w:type="character" w:customStyle="1" w:styleId="16">
    <w:name w:val="批注主题 字符1"/>
    <w:link w:val="af5"/>
    <w:rsid w:val="00DC00ED"/>
    <w:rPr>
      <w:rFonts w:eastAsia="仿宋_GB2312"/>
      <w:b/>
      <w:bCs/>
      <w:sz w:val="24"/>
      <w:szCs w:val="24"/>
    </w:rPr>
  </w:style>
  <w:style w:type="paragraph" w:styleId="af5">
    <w:name w:val="annotation subject"/>
    <w:basedOn w:val="ab"/>
    <w:next w:val="ab"/>
    <w:link w:val="16"/>
    <w:rsid w:val="00DC00ED"/>
    <w:rPr>
      <w:b/>
      <w:bCs/>
    </w:rPr>
  </w:style>
  <w:style w:type="character" w:customStyle="1" w:styleId="af6">
    <w:name w:val="批注主题 字符"/>
    <w:basedOn w:val="ac"/>
    <w:uiPriority w:val="99"/>
    <w:semiHidden/>
    <w:rsid w:val="00DC00ED"/>
    <w:rPr>
      <w:rFonts w:ascii="Times New Roman" w:eastAsia="宋体" w:hAnsi="Times New Roman"/>
      <w:b/>
      <w:bCs/>
      <w:sz w:val="24"/>
    </w:rPr>
  </w:style>
  <w:style w:type="character" w:customStyle="1" w:styleId="af7">
    <w:name w:val="题注 字符"/>
    <w:aliases w:val="表头题注 字符,我的题注 字符,题注 Char Char 字符,表题注 字符,Caption Char 字符,图注 Char Char Char 字符,Char Char1 Char 字符,图注 Char1 Char 字符,36题注（图、表题） 字符,表题注 Char 字符,我的题注 Char Char Char 字符,图和表啊 字符,题注AT 字符,图表注 字符, Char Char1 Char 字符,chinese 字符1,Caption 字符,图题注 字符"/>
    <w:link w:val="af8"/>
    <w:qFormat/>
    <w:rsid w:val="007215D5"/>
    <w:rPr>
      <w:rFonts w:ascii="Times New Roman" w:eastAsia="宋体" w:hAnsi="Times New Roman"/>
      <w:b/>
      <w:sz w:val="24"/>
      <w:szCs w:val="32"/>
      <w:lang w:val="en-US" w:eastAsia="zh-CN"/>
    </w:rPr>
  </w:style>
  <w:style w:type="paragraph" w:styleId="af8">
    <w:name w:val="caption"/>
    <w:aliases w:val="表头题注,我的题注,题注 Char Char,表题注,Caption Char,图注 Char Char Char,Char Char1 Char,图注 Char1 Char,36题注（图、表题）,表题注 Char,我的题注 Char Char Char,图和表啊,题注AT,图表注, Char Char1 Char,chinese,Caption,图题注"/>
    <w:basedOn w:val="a3"/>
    <w:next w:val="a3"/>
    <w:link w:val="af7"/>
    <w:qFormat/>
    <w:rsid w:val="007215D5"/>
    <w:pPr>
      <w:tabs>
        <w:tab w:val="left" w:pos="424"/>
        <w:tab w:val="center" w:pos="4252"/>
      </w:tabs>
      <w:spacing w:beforeLines="0" w:before="0" w:afterLines="0" w:after="0" w:line="240" w:lineRule="auto"/>
      <w:jc w:val="center"/>
    </w:pPr>
    <w:rPr>
      <w:b/>
      <w:szCs w:val="32"/>
    </w:rPr>
  </w:style>
  <w:style w:type="character" w:customStyle="1" w:styleId="17">
    <w:name w:val="日期 字符1"/>
    <w:link w:val="af9"/>
    <w:uiPriority w:val="99"/>
    <w:rsid w:val="00DC00ED"/>
    <w:rPr>
      <w:szCs w:val="24"/>
    </w:rPr>
  </w:style>
  <w:style w:type="paragraph" w:styleId="af9">
    <w:name w:val="Date"/>
    <w:basedOn w:val="a3"/>
    <w:next w:val="a3"/>
    <w:link w:val="17"/>
    <w:uiPriority w:val="99"/>
    <w:unhideWhenUsed/>
    <w:rsid w:val="00DC00ED"/>
    <w:pPr>
      <w:spacing w:beforeLines="0" w:before="0" w:afterLines="0" w:after="0" w:line="240" w:lineRule="auto"/>
      <w:ind w:leftChars="2500" w:left="100"/>
    </w:pPr>
    <w:rPr>
      <w:rFonts w:asciiTheme="minorHAnsi" w:eastAsiaTheme="minorEastAsia" w:hAnsiTheme="minorHAnsi"/>
      <w:sz w:val="21"/>
      <w:szCs w:val="24"/>
    </w:rPr>
  </w:style>
  <w:style w:type="character" w:customStyle="1" w:styleId="afa">
    <w:name w:val="日期 字符"/>
    <w:basedOn w:val="a4"/>
    <w:uiPriority w:val="99"/>
    <w:semiHidden/>
    <w:rsid w:val="00DC00ED"/>
    <w:rPr>
      <w:rFonts w:ascii="Times New Roman" w:eastAsia="宋体" w:hAnsi="Times New Roman"/>
      <w:sz w:val="24"/>
    </w:rPr>
  </w:style>
  <w:style w:type="character" w:styleId="afb">
    <w:name w:val="Subtle Reference"/>
    <w:qFormat/>
    <w:rsid w:val="00DC00ED"/>
    <w:rPr>
      <w:smallCaps/>
      <w:color w:val="C0504D"/>
      <w:u w:val="single"/>
    </w:rPr>
  </w:style>
  <w:style w:type="character" w:customStyle="1" w:styleId="18">
    <w:name w:val="批注框文本 字符1"/>
    <w:link w:val="afc"/>
    <w:rsid w:val="00DC00ED"/>
    <w:rPr>
      <w:rFonts w:eastAsia="仿宋_GB2312"/>
      <w:sz w:val="18"/>
      <w:szCs w:val="18"/>
    </w:rPr>
  </w:style>
  <w:style w:type="paragraph" w:styleId="afc">
    <w:name w:val="Balloon Text"/>
    <w:basedOn w:val="a3"/>
    <w:link w:val="18"/>
    <w:rsid w:val="00DC00ED"/>
    <w:pPr>
      <w:spacing w:beforeLines="0" w:before="0" w:afterLines="0" w:after="0" w:line="240" w:lineRule="auto"/>
    </w:pPr>
    <w:rPr>
      <w:rFonts w:asciiTheme="minorHAnsi" w:eastAsia="仿宋_GB2312" w:hAnsiTheme="minorHAnsi"/>
      <w:sz w:val="18"/>
      <w:szCs w:val="18"/>
    </w:rPr>
  </w:style>
  <w:style w:type="character" w:customStyle="1" w:styleId="afd">
    <w:name w:val="批注框文本 字符"/>
    <w:basedOn w:val="a4"/>
    <w:uiPriority w:val="99"/>
    <w:semiHidden/>
    <w:rsid w:val="00DC00ED"/>
    <w:rPr>
      <w:rFonts w:ascii="Times New Roman" w:eastAsia="宋体" w:hAnsi="Times New Roman"/>
      <w:sz w:val="18"/>
      <w:szCs w:val="18"/>
    </w:rPr>
  </w:style>
  <w:style w:type="character" w:styleId="afe">
    <w:name w:val="Intense Reference"/>
    <w:qFormat/>
    <w:rsid w:val="00DC00ED"/>
    <w:rPr>
      <w:b/>
      <w:bCs/>
      <w:smallCaps/>
      <w:color w:val="C0504D"/>
      <w:spacing w:val="5"/>
      <w:u w:val="single"/>
    </w:rPr>
  </w:style>
  <w:style w:type="character" w:customStyle="1" w:styleId="211">
    <w:name w:val="正文文本首行缩进 2 字符1"/>
    <w:link w:val="25"/>
    <w:rsid w:val="00DC00ED"/>
    <w:rPr>
      <w:rFonts w:ascii="Calibri" w:hAnsi="Calibri"/>
      <w:sz w:val="24"/>
      <w:szCs w:val="21"/>
    </w:rPr>
  </w:style>
  <w:style w:type="paragraph" w:styleId="aff">
    <w:name w:val="Body Text Indent"/>
    <w:basedOn w:val="a3"/>
    <w:link w:val="19"/>
    <w:uiPriority w:val="99"/>
    <w:unhideWhenUsed/>
    <w:rsid w:val="00DC00ED"/>
    <w:pPr>
      <w:spacing w:beforeLines="0" w:before="0" w:afterLines="0" w:after="120" w:line="240" w:lineRule="auto"/>
      <w:ind w:leftChars="200" w:left="420"/>
    </w:pPr>
    <w:rPr>
      <w:rFonts w:cs="Times New Roman"/>
      <w:kern w:val="0"/>
      <w:sz w:val="20"/>
      <w:szCs w:val="24"/>
      <w:lang w:val="x-none" w:eastAsia="x-none"/>
    </w:rPr>
  </w:style>
  <w:style w:type="character" w:customStyle="1" w:styleId="aff0">
    <w:name w:val="正文文本缩进 字符"/>
    <w:basedOn w:val="a4"/>
    <w:link w:val="BodyTextIndent1"/>
    <w:rsid w:val="00DC00ED"/>
    <w:rPr>
      <w:rFonts w:ascii="Times New Roman" w:eastAsia="宋体" w:hAnsi="Times New Roman"/>
      <w:sz w:val="24"/>
    </w:rPr>
  </w:style>
  <w:style w:type="character" w:customStyle="1" w:styleId="19">
    <w:name w:val="正文文本缩进 字符1"/>
    <w:link w:val="aff"/>
    <w:uiPriority w:val="99"/>
    <w:rsid w:val="00DC00ED"/>
    <w:rPr>
      <w:rFonts w:ascii="Times New Roman" w:eastAsia="宋体" w:hAnsi="Times New Roman" w:cs="Times New Roman"/>
      <w:kern w:val="0"/>
      <w:sz w:val="20"/>
      <w:szCs w:val="24"/>
      <w:lang w:val="x-none" w:eastAsia="x-none"/>
    </w:rPr>
  </w:style>
  <w:style w:type="character" w:customStyle="1" w:styleId="1a">
    <w:name w:val="引用 字符1"/>
    <w:link w:val="aff1"/>
    <w:rsid w:val="00DC00ED"/>
    <w:rPr>
      <w:i/>
      <w:iCs/>
      <w:color w:val="000000"/>
      <w:szCs w:val="24"/>
    </w:rPr>
  </w:style>
  <w:style w:type="paragraph" w:styleId="aff1">
    <w:name w:val="Quote"/>
    <w:basedOn w:val="a3"/>
    <w:next w:val="a3"/>
    <w:link w:val="1a"/>
    <w:qFormat/>
    <w:rsid w:val="00DC00ED"/>
    <w:pPr>
      <w:spacing w:beforeLines="0" w:before="0" w:afterLines="0" w:after="0" w:line="240" w:lineRule="auto"/>
    </w:pPr>
    <w:rPr>
      <w:rFonts w:asciiTheme="minorHAnsi" w:eastAsiaTheme="minorEastAsia" w:hAnsiTheme="minorHAnsi"/>
      <w:i/>
      <w:iCs/>
      <w:color w:val="000000"/>
      <w:sz w:val="21"/>
      <w:szCs w:val="24"/>
    </w:rPr>
  </w:style>
  <w:style w:type="character" w:customStyle="1" w:styleId="aff2">
    <w:name w:val="引用 字符"/>
    <w:basedOn w:val="a4"/>
    <w:uiPriority w:val="29"/>
    <w:rsid w:val="00DC00ED"/>
    <w:rPr>
      <w:rFonts w:ascii="Times New Roman" w:eastAsia="宋体" w:hAnsi="Times New Roman"/>
      <w:i/>
      <w:iCs/>
      <w:color w:val="404040" w:themeColor="text1" w:themeTint="BF"/>
      <w:sz w:val="24"/>
    </w:rPr>
  </w:style>
  <w:style w:type="character" w:styleId="aff3">
    <w:name w:val="Emphasis"/>
    <w:qFormat/>
    <w:rsid w:val="00DC00ED"/>
    <w:rPr>
      <w:i/>
      <w:iCs/>
    </w:rPr>
  </w:style>
  <w:style w:type="character" w:styleId="aff4">
    <w:name w:val="Strong"/>
    <w:uiPriority w:val="22"/>
    <w:qFormat/>
    <w:rsid w:val="00DC00ED"/>
    <w:rPr>
      <w:b/>
      <w:bCs/>
    </w:rPr>
  </w:style>
  <w:style w:type="character" w:customStyle="1" w:styleId="2CharChar">
    <w:name w:val="表中文字2 Char Char"/>
    <w:link w:val="26"/>
    <w:rsid w:val="00DC00ED"/>
    <w:rPr>
      <w:rFonts w:ascii="黑体" w:eastAsia="黑体"/>
      <w:szCs w:val="21"/>
    </w:rPr>
  </w:style>
  <w:style w:type="paragraph" w:customStyle="1" w:styleId="26">
    <w:name w:val="表中文字2"/>
    <w:basedOn w:val="aff5"/>
    <w:link w:val="2CharChar"/>
    <w:rsid w:val="00DC00ED"/>
    <w:pPr>
      <w:adjustRightInd w:val="0"/>
      <w:snapToGrid w:val="0"/>
      <w:jc w:val="left"/>
    </w:pPr>
    <w:rPr>
      <w:rFonts w:eastAsia="黑体" w:hAnsiTheme="minorHAnsi" w:cstheme="minorBidi"/>
      <w:kern w:val="2"/>
      <w:sz w:val="21"/>
      <w:szCs w:val="21"/>
    </w:rPr>
  </w:style>
  <w:style w:type="paragraph" w:styleId="aff5">
    <w:name w:val="No Spacing"/>
    <w:link w:val="aff6"/>
    <w:uiPriority w:val="1"/>
    <w:qFormat/>
    <w:rsid w:val="00DC00ED"/>
    <w:pPr>
      <w:widowControl w:val="0"/>
      <w:jc w:val="both"/>
    </w:pPr>
    <w:rPr>
      <w:rFonts w:ascii="黑体" w:eastAsia="宋体" w:hAnsi="Calibri" w:cs="Times New Roman"/>
      <w:kern w:val="0"/>
      <w:sz w:val="20"/>
      <w:szCs w:val="24"/>
    </w:rPr>
  </w:style>
  <w:style w:type="character" w:customStyle="1" w:styleId="aff6">
    <w:name w:val="无间隔 字符"/>
    <w:link w:val="aff5"/>
    <w:uiPriority w:val="1"/>
    <w:rsid w:val="00DC00ED"/>
    <w:rPr>
      <w:rFonts w:ascii="黑体" w:eastAsia="宋体" w:hAnsi="Calibri" w:cs="Times New Roman"/>
      <w:kern w:val="0"/>
      <w:sz w:val="20"/>
      <w:szCs w:val="24"/>
    </w:rPr>
  </w:style>
  <w:style w:type="character" w:styleId="aff7">
    <w:name w:val="Subtle Emphasis"/>
    <w:qFormat/>
    <w:rsid w:val="00DC00ED"/>
    <w:rPr>
      <w:i/>
      <w:iCs/>
      <w:color w:val="808080"/>
    </w:rPr>
  </w:style>
  <w:style w:type="character" w:customStyle="1" w:styleId="1CharChar0">
    <w:name w:val="表中文字1 Char Char"/>
    <w:link w:val="1b"/>
    <w:rsid w:val="00DC00ED"/>
    <w:rPr>
      <w:position w:val="-24"/>
      <w:szCs w:val="21"/>
    </w:rPr>
  </w:style>
  <w:style w:type="paragraph" w:customStyle="1" w:styleId="1b">
    <w:name w:val="表中文字1"/>
    <w:basedOn w:val="a3"/>
    <w:link w:val="1CharChar0"/>
    <w:rsid w:val="00DC00ED"/>
    <w:pPr>
      <w:adjustRightInd w:val="0"/>
      <w:snapToGrid w:val="0"/>
      <w:spacing w:beforeLines="0" w:before="0" w:afterLines="0" w:after="0" w:line="240" w:lineRule="auto"/>
      <w:jc w:val="left"/>
    </w:pPr>
    <w:rPr>
      <w:rFonts w:asciiTheme="minorHAnsi" w:eastAsiaTheme="minorEastAsia" w:hAnsiTheme="minorHAnsi"/>
      <w:position w:val="-24"/>
      <w:sz w:val="21"/>
      <w:szCs w:val="21"/>
    </w:rPr>
  </w:style>
  <w:style w:type="character" w:customStyle="1" w:styleId="1c">
    <w:name w:val="文档结构图 字符1"/>
    <w:link w:val="aff8"/>
    <w:rsid w:val="00DC00ED"/>
    <w:rPr>
      <w:rFonts w:ascii="宋体"/>
      <w:sz w:val="18"/>
      <w:szCs w:val="18"/>
    </w:rPr>
  </w:style>
  <w:style w:type="paragraph" w:styleId="aff8">
    <w:name w:val="Document Map"/>
    <w:basedOn w:val="a3"/>
    <w:link w:val="1c"/>
    <w:rsid w:val="00DC00ED"/>
    <w:pPr>
      <w:spacing w:beforeLines="0" w:before="0" w:afterLines="0" w:after="0" w:line="240" w:lineRule="auto"/>
    </w:pPr>
    <w:rPr>
      <w:rFonts w:ascii="宋体" w:eastAsiaTheme="minorEastAsia" w:hAnsiTheme="minorHAnsi"/>
      <w:sz w:val="18"/>
      <w:szCs w:val="18"/>
    </w:rPr>
  </w:style>
  <w:style w:type="character" w:customStyle="1" w:styleId="aff9">
    <w:name w:val="文档结构图 字符"/>
    <w:basedOn w:val="a4"/>
    <w:uiPriority w:val="99"/>
    <w:semiHidden/>
    <w:rsid w:val="00DC00ED"/>
    <w:rPr>
      <w:rFonts w:ascii="Microsoft YaHei UI" w:eastAsia="Microsoft YaHei UI" w:hAnsi="Times New Roman"/>
      <w:sz w:val="18"/>
      <w:szCs w:val="18"/>
    </w:rPr>
  </w:style>
  <w:style w:type="character" w:styleId="affa">
    <w:name w:val="Intense Emphasis"/>
    <w:qFormat/>
    <w:rsid w:val="00DC00ED"/>
    <w:rPr>
      <w:b/>
      <w:bCs/>
      <w:i/>
      <w:iCs/>
      <w:color w:val="4F81BD"/>
    </w:rPr>
  </w:style>
  <w:style w:type="character" w:customStyle="1" w:styleId="CharChar">
    <w:name w:val="表中文字 Char Char"/>
    <w:link w:val="affb"/>
    <w:rsid w:val="00DC00ED"/>
    <w:rPr>
      <w:szCs w:val="21"/>
    </w:rPr>
  </w:style>
  <w:style w:type="paragraph" w:customStyle="1" w:styleId="affb">
    <w:name w:val="表中文字"/>
    <w:basedOn w:val="a3"/>
    <w:link w:val="CharChar"/>
    <w:qFormat/>
    <w:rsid w:val="00DC00ED"/>
    <w:pPr>
      <w:snapToGrid w:val="0"/>
      <w:spacing w:beforeLines="0" w:before="0" w:afterLines="0" w:after="0"/>
      <w:jc w:val="center"/>
    </w:pPr>
    <w:rPr>
      <w:rFonts w:asciiTheme="minorHAnsi" w:eastAsiaTheme="minorEastAsia" w:hAnsiTheme="minorHAnsi"/>
      <w:sz w:val="21"/>
      <w:szCs w:val="21"/>
    </w:rPr>
  </w:style>
  <w:style w:type="character" w:customStyle="1" w:styleId="212">
    <w:name w:val="正文文本 2 字符1"/>
    <w:link w:val="27"/>
    <w:rsid w:val="00DC00ED"/>
    <w:rPr>
      <w:szCs w:val="24"/>
    </w:rPr>
  </w:style>
  <w:style w:type="paragraph" w:styleId="27">
    <w:name w:val="Body Text 2"/>
    <w:basedOn w:val="a3"/>
    <w:link w:val="212"/>
    <w:rsid w:val="00DC00ED"/>
    <w:pPr>
      <w:spacing w:beforeLines="0" w:before="0" w:afterLines="0" w:after="0" w:line="240" w:lineRule="auto"/>
      <w:jc w:val="center"/>
    </w:pPr>
    <w:rPr>
      <w:rFonts w:asciiTheme="minorHAnsi" w:eastAsiaTheme="minorEastAsia" w:hAnsiTheme="minorHAnsi"/>
      <w:sz w:val="21"/>
      <w:szCs w:val="24"/>
    </w:rPr>
  </w:style>
  <w:style w:type="character" w:customStyle="1" w:styleId="28">
    <w:name w:val="正文文本 2 字符"/>
    <w:basedOn w:val="a4"/>
    <w:uiPriority w:val="99"/>
    <w:semiHidden/>
    <w:rsid w:val="00DC00ED"/>
    <w:rPr>
      <w:rFonts w:ascii="Times New Roman" w:eastAsia="宋体" w:hAnsi="Times New Roman"/>
      <w:sz w:val="24"/>
    </w:rPr>
  </w:style>
  <w:style w:type="character" w:customStyle="1" w:styleId="1d">
    <w:name w:val="标题 字符1"/>
    <w:link w:val="affc"/>
    <w:rsid w:val="00DC00ED"/>
    <w:rPr>
      <w:rFonts w:ascii="Cambria" w:hAnsi="Cambria"/>
      <w:b/>
      <w:bCs/>
      <w:sz w:val="32"/>
      <w:szCs w:val="32"/>
    </w:rPr>
  </w:style>
  <w:style w:type="paragraph" w:styleId="affc">
    <w:name w:val="Title"/>
    <w:basedOn w:val="a3"/>
    <w:next w:val="a3"/>
    <w:link w:val="1d"/>
    <w:qFormat/>
    <w:rsid w:val="00DC00ED"/>
    <w:pPr>
      <w:spacing w:beforeLines="0" w:before="240" w:afterLines="0" w:after="60" w:line="240" w:lineRule="auto"/>
      <w:jc w:val="center"/>
      <w:outlineLvl w:val="0"/>
    </w:pPr>
    <w:rPr>
      <w:rFonts w:ascii="Cambria" w:eastAsiaTheme="minorEastAsia" w:hAnsi="Cambria"/>
      <w:b/>
      <w:bCs/>
      <w:sz w:val="32"/>
      <w:szCs w:val="32"/>
    </w:rPr>
  </w:style>
  <w:style w:type="character" w:customStyle="1" w:styleId="affd">
    <w:name w:val="标题 字符"/>
    <w:basedOn w:val="a4"/>
    <w:rsid w:val="00DC00ED"/>
    <w:rPr>
      <w:rFonts w:asciiTheme="majorHAnsi" w:eastAsiaTheme="majorEastAsia" w:hAnsiTheme="majorHAnsi" w:cstheme="majorBidi"/>
      <w:b/>
      <w:bCs/>
      <w:sz w:val="32"/>
      <w:szCs w:val="32"/>
    </w:rPr>
  </w:style>
  <w:style w:type="character" w:customStyle="1" w:styleId="1e">
    <w:name w:val="纯文本 字符1"/>
    <w:aliases w:val="普通文字 字符,表内文字 字符,普通文字 Char Char Char 字符,普通文字 Char Char Char Char Char Char Char Char 字符,普通文字 Char Char Char Char Char Char Char 字符,普通文字 Char Char 字符,纯文本 Char Char 字符,纯文本 Char1 Char Char 字符,纯文本 Char Char Char Char 字符,纯文本 Char Char1 字符,普通 字符"/>
    <w:link w:val="affe"/>
    <w:rsid w:val="00DC00ED"/>
    <w:rPr>
      <w:rFonts w:ascii="宋体" w:hAnsi="Courier New" w:cs="Courier New"/>
      <w:szCs w:val="21"/>
    </w:rPr>
  </w:style>
  <w:style w:type="paragraph" w:styleId="affe">
    <w:name w:val="Plain Text"/>
    <w:aliases w:val="普通文字,表内文字,普通文字 Char Char Char,普通文字 Char Char Char Char Char Char Char Char,普通文字 Char Char Char Char Char Char Char,普通文字 Char Char,纯文本 Char Char,纯文本 Char1 Char Char,纯文本 Char Char Char Char,纯文本 Char Char1,纯文本 Char1 Char,普通,文字缩进,纯文本 Cha,普通文字 Char,正 文 1"/>
    <w:basedOn w:val="a3"/>
    <w:link w:val="1e"/>
    <w:rsid w:val="00DC00ED"/>
    <w:pPr>
      <w:spacing w:beforeLines="0" w:before="0" w:afterLines="0" w:after="0" w:line="240" w:lineRule="auto"/>
    </w:pPr>
    <w:rPr>
      <w:rFonts w:ascii="宋体" w:eastAsiaTheme="minorEastAsia" w:hAnsi="Courier New" w:cs="Courier New"/>
      <w:sz w:val="21"/>
      <w:szCs w:val="21"/>
    </w:rPr>
  </w:style>
  <w:style w:type="character" w:customStyle="1" w:styleId="afff">
    <w:name w:val="纯文本 字符"/>
    <w:basedOn w:val="a4"/>
    <w:uiPriority w:val="99"/>
    <w:semiHidden/>
    <w:rsid w:val="00DC00ED"/>
    <w:rPr>
      <w:rFonts w:asciiTheme="minorEastAsia" w:hAnsi="Courier New" w:cs="Courier New"/>
      <w:sz w:val="24"/>
    </w:rPr>
  </w:style>
  <w:style w:type="character" w:styleId="afff0">
    <w:name w:val="Book Title"/>
    <w:qFormat/>
    <w:rsid w:val="00DC00ED"/>
    <w:rPr>
      <w:b/>
      <w:bCs/>
      <w:smallCaps/>
      <w:spacing w:val="5"/>
    </w:rPr>
  </w:style>
  <w:style w:type="character" w:customStyle="1" w:styleId="CharChar0">
    <w:name w:val="小节 Char Char"/>
    <w:link w:val="afff1"/>
    <w:rsid w:val="00DC00ED"/>
    <w:rPr>
      <w:rFonts w:eastAsia="黑体"/>
      <w:sz w:val="24"/>
      <w:szCs w:val="18"/>
    </w:rPr>
  </w:style>
  <w:style w:type="paragraph" w:customStyle="1" w:styleId="afff1">
    <w:name w:val="小节"/>
    <w:basedOn w:val="TOC3"/>
    <w:link w:val="CharChar0"/>
    <w:rsid w:val="00DC00ED"/>
    <w:pPr>
      <w:adjustRightInd w:val="0"/>
      <w:snapToGrid w:val="0"/>
      <w:spacing w:beforeLines="0" w:before="120" w:afterLines="0" w:after="120" w:line="360" w:lineRule="atLeast"/>
      <w:ind w:leftChars="0" w:left="0"/>
      <w:jc w:val="left"/>
      <w:textAlignment w:val="baseline"/>
    </w:pPr>
    <w:rPr>
      <w:rFonts w:asciiTheme="minorHAnsi" w:eastAsia="黑体" w:hAnsiTheme="minorHAnsi"/>
      <w:szCs w:val="18"/>
    </w:rPr>
  </w:style>
  <w:style w:type="character" w:customStyle="1" w:styleId="1f">
    <w:name w:val="明显引用 字符1"/>
    <w:link w:val="afff2"/>
    <w:rsid w:val="00DC00ED"/>
    <w:rPr>
      <w:b/>
      <w:bCs/>
      <w:i/>
      <w:iCs/>
      <w:color w:val="4F81BD"/>
      <w:szCs w:val="24"/>
    </w:rPr>
  </w:style>
  <w:style w:type="paragraph" w:styleId="afff2">
    <w:name w:val="Intense Quote"/>
    <w:basedOn w:val="a3"/>
    <w:next w:val="a3"/>
    <w:link w:val="1f"/>
    <w:qFormat/>
    <w:rsid w:val="00DC00ED"/>
    <w:pPr>
      <w:pBdr>
        <w:bottom w:val="single" w:sz="4" w:space="4" w:color="4F81BD"/>
      </w:pBdr>
      <w:spacing w:beforeLines="0" w:before="200" w:afterLines="0" w:after="280" w:line="240" w:lineRule="auto"/>
      <w:ind w:left="936" w:right="936"/>
    </w:pPr>
    <w:rPr>
      <w:rFonts w:asciiTheme="minorHAnsi" w:eastAsiaTheme="minorEastAsia" w:hAnsiTheme="minorHAnsi"/>
      <w:b/>
      <w:bCs/>
      <w:i/>
      <w:iCs/>
      <w:color w:val="4F81BD"/>
      <w:sz w:val="21"/>
      <w:szCs w:val="24"/>
    </w:rPr>
  </w:style>
  <w:style w:type="character" w:customStyle="1" w:styleId="afff3">
    <w:name w:val="明显引用 字符"/>
    <w:basedOn w:val="a4"/>
    <w:uiPriority w:val="30"/>
    <w:rsid w:val="00DC00ED"/>
    <w:rPr>
      <w:rFonts w:ascii="Times New Roman" w:eastAsia="宋体" w:hAnsi="Times New Roman"/>
      <w:i/>
      <w:iCs/>
      <w:color w:val="4472C4" w:themeColor="accent1"/>
      <w:sz w:val="24"/>
    </w:rPr>
  </w:style>
  <w:style w:type="character" w:customStyle="1" w:styleId="Char3">
    <w:name w:val="正文文本缩进 Char"/>
    <w:rsid w:val="00DC00ED"/>
    <w:rPr>
      <w:kern w:val="2"/>
      <w:sz w:val="21"/>
      <w:szCs w:val="24"/>
    </w:rPr>
  </w:style>
  <w:style w:type="character" w:customStyle="1" w:styleId="CharChar1">
    <w:name w:val="备注 Char Char"/>
    <w:link w:val="afff4"/>
    <w:rsid w:val="00DC00ED"/>
    <w:rPr>
      <w:sz w:val="18"/>
      <w:szCs w:val="18"/>
    </w:rPr>
  </w:style>
  <w:style w:type="paragraph" w:customStyle="1" w:styleId="afff4">
    <w:name w:val="备注"/>
    <w:basedOn w:val="a3"/>
    <w:link w:val="CharChar1"/>
    <w:rsid w:val="00DC00ED"/>
    <w:pPr>
      <w:spacing w:beforeLines="0" w:before="0" w:afterLines="0" w:after="0"/>
    </w:pPr>
    <w:rPr>
      <w:rFonts w:asciiTheme="minorHAnsi" w:eastAsiaTheme="minorEastAsia" w:hAnsiTheme="minorHAnsi"/>
      <w:sz w:val="18"/>
      <w:szCs w:val="18"/>
    </w:rPr>
  </w:style>
  <w:style w:type="character" w:customStyle="1" w:styleId="CharChar2">
    <w:name w:val="表中内容 Char Char"/>
    <w:link w:val="afff5"/>
    <w:rsid w:val="00DC00ED"/>
    <w:rPr>
      <w:szCs w:val="21"/>
    </w:rPr>
  </w:style>
  <w:style w:type="paragraph" w:customStyle="1" w:styleId="afff5">
    <w:name w:val="表中内容"/>
    <w:basedOn w:val="a3"/>
    <w:link w:val="CharChar2"/>
    <w:rsid w:val="00DC00ED"/>
    <w:pPr>
      <w:spacing w:beforeLines="0" w:before="0" w:afterLines="0" w:after="0"/>
      <w:jc w:val="left"/>
    </w:pPr>
    <w:rPr>
      <w:rFonts w:asciiTheme="minorHAnsi" w:eastAsiaTheme="minorEastAsia" w:hAnsiTheme="minorHAnsi"/>
      <w:sz w:val="21"/>
      <w:szCs w:val="21"/>
    </w:rPr>
  </w:style>
  <w:style w:type="character" w:customStyle="1" w:styleId="CharChar3">
    <w:name w:val="环评正文 Char Char"/>
    <w:link w:val="afff6"/>
    <w:qFormat/>
    <w:rsid w:val="00CC58D6"/>
    <w:rPr>
      <w:rFonts w:ascii="Times New Roman" w:eastAsia="宋体" w:hAnsi="Times New Roman"/>
      <w:color w:val="000000"/>
      <w:sz w:val="24"/>
      <w:szCs w:val="24"/>
      <w:lang w:val="x-none" w:eastAsia="x-none"/>
    </w:rPr>
  </w:style>
  <w:style w:type="paragraph" w:customStyle="1" w:styleId="afff6">
    <w:name w:val="环评正文"/>
    <w:basedOn w:val="a3"/>
    <w:link w:val="CharChar3"/>
    <w:qFormat/>
    <w:rsid w:val="00CC58D6"/>
    <w:pPr>
      <w:spacing w:before="156" w:after="156"/>
      <w:ind w:firstLineChars="200" w:firstLine="480"/>
    </w:pPr>
    <w:rPr>
      <w:color w:val="000000"/>
      <w:szCs w:val="24"/>
      <w:lang w:val="x-none" w:eastAsia="x-none"/>
    </w:rPr>
  </w:style>
  <w:style w:type="character" w:customStyle="1" w:styleId="2CharChar0">
    <w:name w:val="样式 题注 + 小四 首行缩进:  2 字符 Char Char"/>
    <w:link w:val="29"/>
    <w:rsid w:val="00DC00ED"/>
    <w:rPr>
      <w:rFonts w:eastAsia="黑体"/>
      <w:sz w:val="24"/>
    </w:rPr>
  </w:style>
  <w:style w:type="paragraph" w:customStyle="1" w:styleId="29">
    <w:name w:val="样式 题注 + 小四 首行缩进:  2 字符"/>
    <w:basedOn w:val="af8"/>
    <w:link w:val="2CharChar0"/>
    <w:rsid w:val="00DC00ED"/>
    <w:rPr>
      <w:rFonts w:eastAsia="黑体"/>
      <w:b w:val="0"/>
      <w:szCs w:val="22"/>
    </w:rPr>
  </w:style>
  <w:style w:type="character" w:customStyle="1" w:styleId="1f0">
    <w:name w:val="副标题 字符1"/>
    <w:link w:val="afff7"/>
    <w:rsid w:val="00DC00ED"/>
    <w:rPr>
      <w:rFonts w:ascii="Cambria" w:hAnsi="Cambria"/>
      <w:b/>
      <w:bCs/>
      <w:kern w:val="28"/>
      <w:sz w:val="32"/>
      <w:szCs w:val="32"/>
    </w:rPr>
  </w:style>
  <w:style w:type="paragraph" w:styleId="afff7">
    <w:name w:val="Subtitle"/>
    <w:basedOn w:val="a3"/>
    <w:next w:val="a3"/>
    <w:link w:val="1f0"/>
    <w:qFormat/>
    <w:rsid w:val="00DC00ED"/>
    <w:pPr>
      <w:spacing w:beforeLines="0" w:before="240" w:afterLines="0" w:after="60" w:line="312" w:lineRule="auto"/>
      <w:jc w:val="center"/>
      <w:outlineLvl w:val="1"/>
    </w:pPr>
    <w:rPr>
      <w:rFonts w:ascii="Cambria" w:eastAsiaTheme="minorEastAsia" w:hAnsi="Cambria"/>
      <w:b/>
      <w:bCs/>
      <w:kern w:val="28"/>
      <w:sz w:val="32"/>
      <w:szCs w:val="32"/>
    </w:rPr>
  </w:style>
  <w:style w:type="character" w:customStyle="1" w:styleId="afff8">
    <w:name w:val="副标题 字符"/>
    <w:basedOn w:val="a4"/>
    <w:uiPriority w:val="11"/>
    <w:rsid w:val="00DC00ED"/>
    <w:rPr>
      <w:b/>
      <w:bCs/>
      <w:kern w:val="28"/>
      <w:sz w:val="32"/>
      <w:szCs w:val="32"/>
    </w:rPr>
  </w:style>
  <w:style w:type="character" w:customStyle="1" w:styleId="Char10">
    <w:name w:val="页眉 Char1"/>
    <w:rsid w:val="00DC00ED"/>
    <w:rPr>
      <w:rFonts w:eastAsia="宋体"/>
      <w:kern w:val="2"/>
      <w:sz w:val="18"/>
      <w:szCs w:val="18"/>
      <w:lang w:val="en-US" w:eastAsia="zh-CN" w:bidi="ar-SA"/>
    </w:rPr>
  </w:style>
  <w:style w:type="character" w:customStyle="1" w:styleId="CharChar4">
    <w:name w:val="图位置 Char Char"/>
    <w:link w:val="afff9"/>
    <w:rsid w:val="00DC00ED"/>
    <w:rPr>
      <w:rFonts w:ascii="宋体" w:hAnsi="Courier New" w:cs="Courier New"/>
      <w:sz w:val="24"/>
      <w:szCs w:val="24"/>
    </w:rPr>
  </w:style>
  <w:style w:type="paragraph" w:customStyle="1" w:styleId="afff9">
    <w:name w:val="图位置"/>
    <w:basedOn w:val="affe"/>
    <w:link w:val="CharChar4"/>
    <w:rsid w:val="00DC00ED"/>
    <w:pPr>
      <w:spacing w:line="360" w:lineRule="auto"/>
      <w:jc w:val="center"/>
    </w:pPr>
    <w:rPr>
      <w:sz w:val="24"/>
      <w:szCs w:val="24"/>
    </w:rPr>
  </w:style>
  <w:style w:type="character" w:customStyle="1" w:styleId="CharChar5">
    <w:name w:val="安分正文 Char Char"/>
    <w:link w:val="afffa"/>
    <w:rsid w:val="00DC00ED"/>
    <w:rPr>
      <w:sz w:val="28"/>
      <w:szCs w:val="28"/>
      <w:lang w:val="en-US" w:eastAsia="zh-CN" w:bidi="en-US"/>
    </w:rPr>
  </w:style>
  <w:style w:type="paragraph" w:customStyle="1" w:styleId="afffa">
    <w:name w:val="安分正文"/>
    <w:basedOn w:val="a3"/>
    <w:link w:val="CharChar5"/>
    <w:rsid w:val="00DC00ED"/>
    <w:pPr>
      <w:spacing w:before="156" w:after="156"/>
      <w:ind w:firstLineChars="200" w:firstLine="480"/>
    </w:pPr>
    <w:rPr>
      <w:rFonts w:asciiTheme="minorHAnsi" w:eastAsiaTheme="minorEastAsia" w:hAnsiTheme="minorHAnsi"/>
      <w:sz w:val="28"/>
      <w:szCs w:val="28"/>
      <w:lang w:bidi="en-US"/>
    </w:rPr>
  </w:style>
  <w:style w:type="paragraph" w:customStyle="1" w:styleId="afffb">
    <w:name w:val="表文字"/>
    <w:basedOn w:val="a3"/>
    <w:rsid w:val="00DC00ED"/>
    <w:pPr>
      <w:overflowPunct w:val="0"/>
      <w:autoSpaceDE w:val="0"/>
      <w:autoSpaceDN w:val="0"/>
      <w:adjustRightInd w:val="0"/>
      <w:spacing w:beforeLines="0" w:before="0" w:afterLines="0" w:after="0" w:line="240" w:lineRule="atLeast"/>
      <w:jc w:val="center"/>
      <w:textAlignment w:val="baseline"/>
    </w:pPr>
    <w:rPr>
      <w:rFonts w:cs="Times New Roman"/>
      <w:kern w:val="0"/>
      <w:szCs w:val="20"/>
    </w:rPr>
  </w:style>
  <w:style w:type="character" w:customStyle="1" w:styleId="Char11">
    <w:name w:val="批注文字 Char1"/>
    <w:uiPriority w:val="99"/>
    <w:semiHidden/>
    <w:rsid w:val="00DC00ED"/>
    <w:rPr>
      <w:rFonts w:ascii="Times New Roman" w:eastAsia="宋体" w:hAnsi="Times New Roman" w:cs="Times New Roman"/>
      <w:szCs w:val="24"/>
    </w:rPr>
  </w:style>
  <w:style w:type="paragraph" w:customStyle="1" w:styleId="2a">
    <w:name w:val="标题2（陈）"/>
    <w:basedOn w:val="10"/>
    <w:rsid w:val="00DC00ED"/>
    <w:pPr>
      <w:tabs>
        <w:tab w:val="left" w:pos="432"/>
      </w:tabs>
      <w:spacing w:line="578" w:lineRule="auto"/>
    </w:pPr>
    <w:rPr>
      <w:rFonts w:ascii="Arial" w:eastAsia="宋体" w:hAnsi="Arial" w:cs="Arial"/>
      <w:b/>
      <w:bCs w:val="0"/>
      <w:sz w:val="30"/>
      <w:szCs w:val="32"/>
    </w:rPr>
  </w:style>
  <w:style w:type="paragraph" w:customStyle="1" w:styleId="afffc">
    <w:name w:val="表格内文字"/>
    <w:basedOn w:val="a3"/>
    <w:rsid w:val="00DC00ED"/>
    <w:pPr>
      <w:spacing w:beforeLines="0" w:before="100" w:afterLines="0" w:after="100" w:line="320" w:lineRule="exact"/>
      <w:jc w:val="center"/>
    </w:pPr>
    <w:rPr>
      <w:rFonts w:cs="Times New Roman"/>
      <w:spacing w:val="10"/>
      <w:szCs w:val="20"/>
    </w:rPr>
  </w:style>
  <w:style w:type="character" w:customStyle="1" w:styleId="Char12">
    <w:name w:val="纯文本 Char1"/>
    <w:aliases w:val="文字缩进 Char1,纯文本 Char Char Char2"/>
    <w:rsid w:val="00DC00ED"/>
    <w:rPr>
      <w:rFonts w:ascii="宋体" w:eastAsia="宋体" w:hAnsi="Courier New" w:cs="Courier New"/>
      <w:szCs w:val="21"/>
    </w:rPr>
  </w:style>
  <w:style w:type="character" w:customStyle="1" w:styleId="Char13">
    <w:name w:val="明显引用 Char1"/>
    <w:uiPriority w:val="30"/>
    <w:rsid w:val="00DC00ED"/>
    <w:rPr>
      <w:rFonts w:ascii="Times New Roman" w:eastAsia="宋体" w:hAnsi="Times New Roman" w:cs="Times New Roman"/>
      <w:b/>
      <w:bCs/>
      <w:i/>
      <w:iCs/>
      <w:color w:val="4F81BD"/>
      <w:szCs w:val="24"/>
    </w:rPr>
  </w:style>
  <w:style w:type="character" w:customStyle="1" w:styleId="Char14">
    <w:name w:val="文档结构图 Char1"/>
    <w:uiPriority w:val="99"/>
    <w:semiHidden/>
    <w:rsid w:val="00DC00ED"/>
    <w:rPr>
      <w:rFonts w:ascii="宋体" w:eastAsia="宋体" w:hAnsi="Times New Roman" w:cs="Times New Roman"/>
      <w:sz w:val="18"/>
      <w:szCs w:val="18"/>
    </w:rPr>
  </w:style>
  <w:style w:type="paragraph" w:customStyle="1" w:styleId="CM1">
    <w:name w:val="CM1"/>
    <w:basedOn w:val="a3"/>
    <w:next w:val="a3"/>
    <w:rsid w:val="00DC00ED"/>
    <w:pPr>
      <w:autoSpaceDE w:val="0"/>
      <w:autoSpaceDN w:val="0"/>
      <w:adjustRightInd w:val="0"/>
      <w:spacing w:beforeLines="0" w:before="0" w:afterLines="0" w:after="0" w:line="471" w:lineRule="atLeast"/>
      <w:jc w:val="left"/>
    </w:pPr>
    <w:rPr>
      <w:rFonts w:ascii="oúì." w:eastAsia="oúì." w:cs="Times New Roman"/>
      <w:kern w:val="0"/>
      <w:szCs w:val="24"/>
    </w:rPr>
  </w:style>
  <w:style w:type="character" w:customStyle="1" w:styleId="Char15">
    <w:name w:val="标题 Char1"/>
    <w:uiPriority w:val="10"/>
    <w:rsid w:val="00DC00ED"/>
    <w:rPr>
      <w:rFonts w:ascii="Cambria" w:eastAsia="宋体" w:hAnsi="Cambria" w:cs="Times New Roman"/>
      <w:b/>
      <w:bCs/>
      <w:sz w:val="32"/>
      <w:szCs w:val="32"/>
    </w:rPr>
  </w:style>
  <w:style w:type="paragraph" w:styleId="afffd">
    <w:name w:val="table of figures"/>
    <w:basedOn w:val="a3"/>
    <w:next w:val="a3"/>
    <w:uiPriority w:val="99"/>
    <w:rsid w:val="00DC00ED"/>
    <w:pPr>
      <w:spacing w:beforeLines="0" w:before="0" w:afterLines="0" w:after="0" w:line="240" w:lineRule="auto"/>
      <w:ind w:left="420" w:hanging="420"/>
      <w:jc w:val="left"/>
    </w:pPr>
    <w:rPr>
      <w:rFonts w:cs="Times New Roman"/>
      <w:smallCaps/>
      <w:sz w:val="21"/>
      <w:szCs w:val="24"/>
    </w:rPr>
  </w:style>
  <w:style w:type="paragraph" w:styleId="afffe">
    <w:name w:val="Normal (Web)"/>
    <w:basedOn w:val="a3"/>
    <w:uiPriority w:val="99"/>
    <w:rsid w:val="00DC00ED"/>
    <w:pPr>
      <w:widowControl/>
      <w:spacing w:beforeLines="0" w:before="100" w:beforeAutospacing="1" w:afterLines="0" w:after="100" w:afterAutospacing="1" w:line="240" w:lineRule="auto"/>
      <w:jc w:val="left"/>
    </w:pPr>
    <w:rPr>
      <w:rFonts w:ascii="宋体" w:hAnsi="宋体" w:cs="Times New Roman" w:hint="eastAsia"/>
      <w:kern w:val="0"/>
      <w:szCs w:val="24"/>
    </w:rPr>
  </w:style>
  <w:style w:type="paragraph" w:customStyle="1" w:styleId="affff">
    <w:name w:val="排版正文"/>
    <w:rsid w:val="00DC00ED"/>
    <w:pPr>
      <w:widowControl w:val="0"/>
      <w:spacing w:line="460" w:lineRule="exact"/>
      <w:ind w:firstLineChars="200" w:firstLine="200"/>
      <w:jc w:val="both"/>
    </w:pPr>
    <w:rPr>
      <w:rFonts w:ascii="仿宋_GB2312" w:eastAsia="仿宋_GB2312" w:hAnsi="Times New Roman" w:cs="仿宋_GB2312"/>
      <w:spacing w:val="8"/>
      <w:kern w:val="0"/>
      <w:sz w:val="28"/>
      <w:szCs w:val="28"/>
    </w:rPr>
  </w:style>
  <w:style w:type="character" w:customStyle="1" w:styleId="Char16">
    <w:name w:val="副标题 Char1"/>
    <w:uiPriority w:val="11"/>
    <w:rsid w:val="00DC00ED"/>
    <w:rPr>
      <w:rFonts w:ascii="Cambria" w:eastAsia="宋体" w:hAnsi="Cambria" w:cs="Times New Roman"/>
      <w:b/>
      <w:bCs/>
      <w:kern w:val="28"/>
      <w:sz w:val="32"/>
      <w:szCs w:val="32"/>
    </w:rPr>
  </w:style>
  <w:style w:type="character" w:customStyle="1" w:styleId="2Char1">
    <w:name w:val="正文文本缩进 2 Char1"/>
    <w:uiPriority w:val="99"/>
    <w:semiHidden/>
    <w:rsid w:val="00DC00ED"/>
    <w:rPr>
      <w:rFonts w:ascii="Times New Roman" w:eastAsia="宋体" w:hAnsi="Times New Roman" w:cs="Times New Roman"/>
      <w:szCs w:val="24"/>
    </w:rPr>
  </w:style>
  <w:style w:type="character" w:customStyle="1" w:styleId="Char17">
    <w:name w:val="引用 Char1"/>
    <w:uiPriority w:val="29"/>
    <w:rsid w:val="00DC00ED"/>
    <w:rPr>
      <w:rFonts w:ascii="Times New Roman" w:eastAsia="宋体" w:hAnsi="Times New Roman" w:cs="Times New Roman"/>
      <w:i/>
      <w:iCs/>
      <w:color w:val="000000"/>
      <w:szCs w:val="24"/>
    </w:rPr>
  </w:style>
  <w:style w:type="paragraph" w:customStyle="1" w:styleId="affff0">
    <w:name w:val="正文陈"/>
    <w:basedOn w:val="af0"/>
    <w:rsid w:val="00DC00ED"/>
    <w:pPr>
      <w:spacing w:beforeLines="50" w:before="156" w:afterLines="50" w:after="156" w:line="360" w:lineRule="auto"/>
      <w:ind w:firstLineChars="200" w:firstLine="200"/>
    </w:pPr>
    <w:rPr>
      <w:kern w:val="2"/>
      <w:szCs w:val="28"/>
    </w:rPr>
  </w:style>
  <w:style w:type="character" w:customStyle="1" w:styleId="2Char10">
    <w:name w:val="正文首行缩进 2 Char1"/>
    <w:basedOn w:val="19"/>
    <w:uiPriority w:val="99"/>
    <w:semiHidden/>
    <w:rsid w:val="00DC00ED"/>
    <w:rPr>
      <w:rFonts w:ascii="Times New Roman" w:eastAsia="宋体" w:hAnsi="Times New Roman" w:cs="Times New Roman"/>
      <w:kern w:val="0"/>
      <w:sz w:val="20"/>
      <w:szCs w:val="24"/>
      <w:lang w:val="x-none" w:eastAsia="x-none"/>
    </w:rPr>
  </w:style>
  <w:style w:type="paragraph" w:customStyle="1" w:styleId="A1">
    <w:name w:val="A_项目1"/>
    <w:basedOn w:val="a3"/>
    <w:rsid w:val="00DC00ED"/>
    <w:pPr>
      <w:numPr>
        <w:numId w:val="2"/>
      </w:numPr>
      <w:tabs>
        <w:tab w:val="clear" w:pos="737"/>
        <w:tab w:val="left" w:pos="780"/>
      </w:tabs>
      <w:spacing w:beforeLines="0" w:before="0" w:afterLines="0" w:after="0" w:line="480" w:lineRule="exact"/>
    </w:pPr>
    <w:rPr>
      <w:rFonts w:cs="Arial"/>
      <w:szCs w:val="24"/>
    </w:rPr>
  </w:style>
  <w:style w:type="paragraph" w:customStyle="1" w:styleId="1f1">
    <w:name w:val="标题1（陈）"/>
    <w:basedOn w:val="10"/>
    <w:rsid w:val="00DC00ED"/>
    <w:pPr>
      <w:tabs>
        <w:tab w:val="left" w:pos="432"/>
      </w:tabs>
      <w:spacing w:before="240" w:after="60" w:line="578" w:lineRule="auto"/>
      <w:jc w:val="center"/>
    </w:pPr>
    <w:rPr>
      <w:rFonts w:ascii="Arial" w:eastAsia="宋体" w:hAnsi="Arial" w:cs="Arial"/>
      <w:b/>
      <w:szCs w:val="32"/>
    </w:rPr>
  </w:style>
  <w:style w:type="paragraph" w:customStyle="1" w:styleId="Char4">
    <w:name w:val="Char"/>
    <w:basedOn w:val="a3"/>
    <w:rsid w:val="00DC00ED"/>
    <w:pPr>
      <w:tabs>
        <w:tab w:val="left" w:pos="360"/>
      </w:tabs>
      <w:spacing w:beforeLines="0" w:before="0" w:afterLines="0" w:after="0" w:line="240" w:lineRule="auto"/>
      <w:ind w:left="360" w:hangingChars="200" w:hanging="360"/>
    </w:pPr>
    <w:rPr>
      <w:rFonts w:cs="Times New Roman"/>
      <w:sz w:val="21"/>
      <w:szCs w:val="24"/>
    </w:rPr>
  </w:style>
  <w:style w:type="character" w:customStyle="1" w:styleId="Char18">
    <w:name w:val="日期 Char1"/>
    <w:uiPriority w:val="99"/>
    <w:semiHidden/>
    <w:rsid w:val="00DC00ED"/>
    <w:rPr>
      <w:rFonts w:ascii="Times New Roman" w:eastAsia="宋体" w:hAnsi="Times New Roman" w:cs="Times New Roman"/>
      <w:szCs w:val="24"/>
    </w:rPr>
  </w:style>
  <w:style w:type="paragraph" w:customStyle="1" w:styleId="affff1">
    <w:name w:val="注释"/>
    <w:basedOn w:val="a7"/>
    <w:rsid w:val="00DC00ED"/>
    <w:pPr>
      <w:spacing w:line="360" w:lineRule="auto"/>
    </w:pPr>
    <w:rPr>
      <w:rFonts w:cs="Times New Roman"/>
      <w:kern w:val="0"/>
      <w:sz w:val="21"/>
      <w:lang w:val="x-none" w:eastAsia="x-none"/>
    </w:rPr>
  </w:style>
  <w:style w:type="paragraph" w:customStyle="1" w:styleId="2">
    <w:name w:val="标题2"/>
    <w:basedOn w:val="a3"/>
    <w:rsid w:val="00DC00ED"/>
    <w:pPr>
      <w:numPr>
        <w:numId w:val="3"/>
      </w:numPr>
      <w:spacing w:beforeLines="0" w:before="0" w:afterLines="0" w:after="0"/>
      <w:ind w:hangingChars="150" w:hanging="150"/>
      <w:jc w:val="left"/>
    </w:pPr>
    <w:rPr>
      <w:rFonts w:cs="Times New Roman"/>
      <w:b/>
      <w:sz w:val="22"/>
      <w:szCs w:val="24"/>
    </w:rPr>
  </w:style>
  <w:style w:type="paragraph" w:customStyle="1" w:styleId="72">
    <w:name w:val="标题7"/>
    <w:basedOn w:val="a3"/>
    <w:next w:val="a3"/>
    <w:rsid w:val="00DC00ED"/>
    <w:pPr>
      <w:spacing w:beforeLines="0" w:before="0" w:afterLines="0" w:after="0"/>
      <w:ind w:firstLineChars="200" w:firstLine="200"/>
      <w:jc w:val="left"/>
      <w:outlineLvl w:val="6"/>
    </w:pPr>
    <w:rPr>
      <w:rFonts w:cs="Times New Roman"/>
      <w:szCs w:val="24"/>
    </w:rPr>
  </w:style>
  <w:style w:type="paragraph" w:styleId="a">
    <w:name w:val="List Number"/>
    <w:basedOn w:val="a3"/>
    <w:rsid w:val="00DC00ED"/>
    <w:pPr>
      <w:numPr>
        <w:numId w:val="4"/>
      </w:numPr>
      <w:tabs>
        <w:tab w:val="left" w:pos="360"/>
      </w:tabs>
      <w:spacing w:beforeLines="0" w:before="0" w:afterLines="0" w:after="0" w:line="240" w:lineRule="auto"/>
    </w:pPr>
    <w:rPr>
      <w:rFonts w:cs="Times New Roman"/>
      <w:sz w:val="21"/>
      <w:szCs w:val="24"/>
    </w:rPr>
  </w:style>
  <w:style w:type="character" w:customStyle="1" w:styleId="Char19">
    <w:name w:val="批注主题 Char1"/>
    <w:uiPriority w:val="99"/>
    <w:semiHidden/>
    <w:rsid w:val="00DC00ED"/>
    <w:rPr>
      <w:rFonts w:ascii="Times New Roman" w:eastAsia="宋体" w:hAnsi="Times New Roman" w:cs="Times New Roman"/>
      <w:b/>
      <w:bCs/>
      <w:szCs w:val="24"/>
    </w:rPr>
  </w:style>
  <w:style w:type="paragraph" w:customStyle="1" w:styleId="affff2">
    <w:name w:val="环评题注"/>
    <w:basedOn w:val="af8"/>
    <w:rsid w:val="00DC00ED"/>
    <w:pPr>
      <w:tabs>
        <w:tab w:val="clear" w:pos="424"/>
        <w:tab w:val="clear" w:pos="4252"/>
      </w:tabs>
    </w:pPr>
    <w:rPr>
      <w:rFonts w:ascii="Cambria" w:eastAsia="黑体" w:hAnsi="Cambria"/>
      <w:b w:val="0"/>
      <w:szCs w:val="20"/>
    </w:rPr>
  </w:style>
  <w:style w:type="character" w:customStyle="1" w:styleId="Char1a">
    <w:name w:val="批注框文本 Char1"/>
    <w:uiPriority w:val="99"/>
    <w:semiHidden/>
    <w:rsid w:val="00DC00ED"/>
    <w:rPr>
      <w:rFonts w:ascii="Times New Roman" w:eastAsia="宋体" w:hAnsi="Times New Roman" w:cs="Times New Roman"/>
      <w:sz w:val="18"/>
      <w:szCs w:val="18"/>
    </w:rPr>
  </w:style>
  <w:style w:type="paragraph" w:styleId="TOC">
    <w:name w:val="TOC Heading"/>
    <w:basedOn w:val="10"/>
    <w:next w:val="a3"/>
    <w:uiPriority w:val="39"/>
    <w:qFormat/>
    <w:rsid w:val="00DC00ED"/>
    <w:pPr>
      <w:widowControl/>
      <w:tabs>
        <w:tab w:val="left" w:pos="432"/>
      </w:tabs>
      <w:spacing w:before="480" w:after="0" w:line="276" w:lineRule="auto"/>
      <w:jc w:val="left"/>
      <w:outlineLvl w:val="9"/>
    </w:pPr>
    <w:rPr>
      <w:rFonts w:ascii="Cambria" w:eastAsia="宋体" w:hAnsi="Cambria" w:cs="Times New Roman"/>
      <w:b/>
      <w:color w:val="365F91"/>
      <w:kern w:val="0"/>
      <w:sz w:val="28"/>
      <w:szCs w:val="28"/>
    </w:rPr>
  </w:style>
  <w:style w:type="paragraph" w:customStyle="1" w:styleId="affff3">
    <w:name w:val="表格正文"/>
    <w:basedOn w:val="a3"/>
    <w:rsid w:val="00DC00ED"/>
    <w:pPr>
      <w:widowControl/>
      <w:spacing w:beforeLines="0" w:before="0" w:afterLines="0" w:after="0" w:line="240" w:lineRule="auto"/>
      <w:jc w:val="left"/>
    </w:pPr>
    <w:rPr>
      <w:rFonts w:ascii="Calibri" w:hAnsi="Calibri" w:cs="Times New Roman"/>
      <w:kern w:val="0"/>
      <w:szCs w:val="21"/>
      <w:lang w:eastAsia="en-US" w:bidi="en-US"/>
    </w:rPr>
  </w:style>
  <w:style w:type="character" w:customStyle="1" w:styleId="2Char11">
    <w:name w:val="正文文本 2 Char1"/>
    <w:uiPriority w:val="99"/>
    <w:semiHidden/>
    <w:rsid w:val="00DC00ED"/>
    <w:rPr>
      <w:rFonts w:ascii="Times New Roman" w:eastAsia="宋体" w:hAnsi="Times New Roman" w:cs="Times New Roman"/>
      <w:szCs w:val="24"/>
    </w:rPr>
  </w:style>
  <w:style w:type="paragraph" w:customStyle="1" w:styleId="cascontent">
    <w:name w:val="cas_content"/>
    <w:basedOn w:val="a3"/>
    <w:rsid w:val="00DC00ED"/>
    <w:pPr>
      <w:widowControl/>
      <w:spacing w:beforeLines="0" w:before="100" w:beforeAutospacing="1" w:afterLines="0" w:after="100" w:afterAutospacing="1" w:line="240" w:lineRule="auto"/>
      <w:jc w:val="left"/>
    </w:pPr>
    <w:rPr>
      <w:rFonts w:ascii="宋体" w:hAnsi="宋体" w:cs="宋体"/>
      <w:kern w:val="0"/>
      <w:szCs w:val="24"/>
    </w:rPr>
  </w:style>
  <w:style w:type="paragraph" w:customStyle="1" w:styleId="1CharCharCharCharCharChar1CharCharCharCharCharCharCharCharCharChar">
    <w:name w:val="1 Char Char Char Char Char Char1 Char Char Char Char Char Char Char Char Char Char"/>
    <w:basedOn w:val="a3"/>
    <w:rsid w:val="00DC00ED"/>
    <w:pPr>
      <w:spacing w:beforeLines="0" w:before="0" w:afterLines="0" w:after="0" w:line="240" w:lineRule="auto"/>
    </w:pPr>
    <w:rPr>
      <w:rFonts w:cs="Times New Roman"/>
      <w:szCs w:val="24"/>
    </w:rPr>
  </w:style>
  <w:style w:type="paragraph" w:customStyle="1" w:styleId="affff4">
    <w:name w:val="环评表格文字"/>
    <w:basedOn w:val="aff5"/>
    <w:next w:val="a3"/>
    <w:qFormat/>
    <w:rsid w:val="00DC00ED"/>
    <w:pPr>
      <w:ind w:firstLineChars="17" w:firstLine="41"/>
      <w:jc w:val="left"/>
    </w:pPr>
    <w:rPr>
      <w:rFonts w:ascii="Calibri"/>
      <w:sz w:val="24"/>
      <w:szCs w:val="21"/>
    </w:rPr>
  </w:style>
  <w:style w:type="paragraph" w:customStyle="1" w:styleId="1f2">
    <w:name w:val="列表段落1"/>
    <w:basedOn w:val="a3"/>
    <w:qFormat/>
    <w:rsid w:val="00DC00ED"/>
    <w:pPr>
      <w:spacing w:beforeLines="0" w:before="0" w:afterLines="0" w:after="0" w:line="240" w:lineRule="auto"/>
      <w:ind w:firstLineChars="200" w:firstLine="420"/>
    </w:pPr>
    <w:rPr>
      <w:rFonts w:ascii="Calibri" w:hAnsi="Calibri" w:cs="Times New Roman"/>
      <w:sz w:val="21"/>
    </w:rPr>
  </w:style>
  <w:style w:type="paragraph" w:customStyle="1" w:styleId="1f3">
    <w:name w:val="纯文本1"/>
    <w:basedOn w:val="a3"/>
    <w:rsid w:val="00DC00ED"/>
    <w:pPr>
      <w:adjustRightInd w:val="0"/>
      <w:spacing w:beforeLines="0" w:before="0" w:afterLines="0" w:after="0" w:line="240" w:lineRule="auto"/>
      <w:jc w:val="left"/>
      <w:textAlignment w:val="baseline"/>
    </w:pPr>
    <w:rPr>
      <w:rFonts w:ascii="宋体" w:hAnsi="Courier New" w:cs="Times New Roman"/>
      <w:szCs w:val="20"/>
    </w:rPr>
  </w:style>
  <w:style w:type="paragraph" w:customStyle="1" w:styleId="32">
    <w:name w:val="纯文本3"/>
    <w:basedOn w:val="a3"/>
    <w:uiPriority w:val="99"/>
    <w:rsid w:val="00DC00ED"/>
    <w:pPr>
      <w:adjustRightInd w:val="0"/>
      <w:spacing w:before="0" w:after="0" w:line="240" w:lineRule="auto"/>
      <w:jc w:val="left"/>
      <w:textAlignment w:val="baseline"/>
    </w:pPr>
    <w:rPr>
      <w:rFonts w:ascii="宋体" w:hAnsi="Courier New" w:cs="Times New Roman"/>
      <w:sz w:val="28"/>
      <w:szCs w:val="20"/>
    </w:rPr>
  </w:style>
  <w:style w:type="table" w:styleId="affff5">
    <w:name w:val="Table Grid"/>
    <w:basedOn w:val="a5"/>
    <w:uiPriority w:val="59"/>
    <w:qFormat/>
    <w:rsid w:val="00DC00E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C00ED"/>
    <w:pPr>
      <w:widowControl w:val="0"/>
      <w:autoSpaceDE w:val="0"/>
      <w:autoSpaceDN w:val="0"/>
      <w:adjustRightInd w:val="0"/>
    </w:pPr>
    <w:rPr>
      <w:rFonts w:ascii="宋体" w:eastAsia="宋体" w:hAnsi="宋体" w:cs="宋体"/>
      <w:color w:val="000000"/>
      <w:kern w:val="0"/>
      <w:sz w:val="24"/>
      <w:szCs w:val="24"/>
    </w:rPr>
  </w:style>
  <w:style w:type="paragraph" w:customStyle="1" w:styleId="SchHead">
    <w:name w:val="SchHead"/>
    <w:basedOn w:val="a3"/>
    <w:next w:val="a3"/>
    <w:rsid w:val="00DC00ED"/>
    <w:pPr>
      <w:widowControl/>
      <w:overflowPunct w:val="0"/>
      <w:autoSpaceDE w:val="0"/>
      <w:autoSpaceDN w:val="0"/>
      <w:adjustRightInd w:val="0"/>
      <w:spacing w:beforeLines="0" w:before="0" w:afterLines="0" w:after="240"/>
      <w:jc w:val="center"/>
      <w:textAlignment w:val="baseline"/>
    </w:pPr>
    <w:rPr>
      <w:rFonts w:ascii="Arial" w:eastAsia="Times New Roman" w:hAnsi="Arial" w:cs="Times New Roman"/>
      <w:b/>
      <w:caps/>
      <w:kern w:val="0"/>
      <w:sz w:val="22"/>
      <w:szCs w:val="20"/>
      <w:lang w:val="en-GB" w:eastAsia="en-US"/>
    </w:rPr>
  </w:style>
  <w:style w:type="character" w:customStyle="1" w:styleId="1f4">
    <w:name w:val="正文文本 字符1"/>
    <w:link w:val="affff6"/>
    <w:uiPriority w:val="99"/>
    <w:rsid w:val="00DC00ED"/>
    <w:rPr>
      <w:rFonts w:ascii="Times New Roman" w:hAnsi="Times New Roman"/>
      <w:szCs w:val="24"/>
    </w:rPr>
  </w:style>
  <w:style w:type="paragraph" w:styleId="affff6">
    <w:name w:val="Body Text"/>
    <w:basedOn w:val="a3"/>
    <w:link w:val="1f4"/>
    <w:uiPriority w:val="99"/>
    <w:unhideWhenUsed/>
    <w:rsid w:val="00DC00ED"/>
    <w:pPr>
      <w:spacing w:beforeLines="0" w:before="0" w:afterLines="0" w:after="120" w:line="240" w:lineRule="auto"/>
    </w:pPr>
    <w:rPr>
      <w:rFonts w:eastAsiaTheme="minorEastAsia"/>
      <w:sz w:val="21"/>
      <w:szCs w:val="24"/>
    </w:rPr>
  </w:style>
  <w:style w:type="character" w:customStyle="1" w:styleId="affff7">
    <w:name w:val="正文文本 字符"/>
    <w:basedOn w:val="a4"/>
    <w:uiPriority w:val="99"/>
    <w:semiHidden/>
    <w:rsid w:val="00DC00ED"/>
    <w:rPr>
      <w:rFonts w:ascii="Times New Roman" w:eastAsia="宋体" w:hAnsi="Times New Roman"/>
      <w:sz w:val="24"/>
    </w:rPr>
  </w:style>
  <w:style w:type="character" w:customStyle="1" w:styleId="Char1b">
    <w:name w:val="正文文本 Char1"/>
    <w:uiPriority w:val="99"/>
    <w:semiHidden/>
    <w:rsid w:val="00DC00ED"/>
    <w:rPr>
      <w:rFonts w:ascii="Times New Roman" w:hAnsi="Times New Roman"/>
      <w:kern w:val="2"/>
      <w:sz w:val="21"/>
      <w:szCs w:val="24"/>
    </w:rPr>
  </w:style>
  <w:style w:type="paragraph" w:styleId="affff8">
    <w:name w:val="endnote text"/>
    <w:basedOn w:val="a3"/>
    <w:link w:val="1f5"/>
    <w:rsid w:val="00DC00ED"/>
    <w:pPr>
      <w:snapToGrid w:val="0"/>
      <w:spacing w:beforeLines="0" w:before="0" w:afterLines="0" w:after="0" w:line="360" w:lineRule="atLeast"/>
      <w:ind w:left="425" w:hanging="425"/>
      <w:jc w:val="left"/>
    </w:pPr>
    <w:rPr>
      <w:rFonts w:cs="Times New Roman"/>
      <w:kern w:val="21"/>
      <w:szCs w:val="20"/>
    </w:rPr>
  </w:style>
  <w:style w:type="character" w:customStyle="1" w:styleId="affff9">
    <w:name w:val="尾注文本 字符"/>
    <w:basedOn w:val="a4"/>
    <w:uiPriority w:val="99"/>
    <w:semiHidden/>
    <w:rsid w:val="00DC00ED"/>
    <w:rPr>
      <w:rFonts w:ascii="Times New Roman" w:eastAsia="宋体" w:hAnsi="Times New Roman"/>
      <w:sz w:val="24"/>
    </w:rPr>
  </w:style>
  <w:style w:type="character" w:customStyle="1" w:styleId="1f5">
    <w:name w:val="尾注文本 字符1"/>
    <w:link w:val="affff8"/>
    <w:rsid w:val="00DC00ED"/>
    <w:rPr>
      <w:rFonts w:ascii="Times New Roman" w:eastAsia="宋体" w:hAnsi="Times New Roman" w:cs="Times New Roman"/>
      <w:kern w:val="21"/>
      <w:sz w:val="24"/>
      <w:szCs w:val="20"/>
    </w:rPr>
  </w:style>
  <w:style w:type="character" w:customStyle="1" w:styleId="GB2312">
    <w:name w:val="仁济医院正文 仿宋_GB2312"/>
    <w:rsid w:val="00DC00ED"/>
    <w:rPr>
      <w:rFonts w:ascii="仿宋_GB2312" w:eastAsia="仿宋_GB2312" w:hAnsi="仿宋_GB2312" w:hint="eastAsia"/>
    </w:rPr>
  </w:style>
  <w:style w:type="paragraph" w:styleId="33">
    <w:name w:val="Body Text Indent 3"/>
    <w:basedOn w:val="a3"/>
    <w:link w:val="310"/>
    <w:uiPriority w:val="99"/>
    <w:semiHidden/>
    <w:unhideWhenUsed/>
    <w:rsid w:val="00DC00ED"/>
    <w:pPr>
      <w:spacing w:beforeLines="0" w:before="0" w:afterLines="0" w:after="120" w:line="240" w:lineRule="auto"/>
      <w:ind w:leftChars="200" w:left="420"/>
    </w:pPr>
    <w:rPr>
      <w:rFonts w:cs="Times New Roman"/>
      <w:sz w:val="16"/>
      <w:szCs w:val="16"/>
    </w:rPr>
  </w:style>
  <w:style w:type="character" w:customStyle="1" w:styleId="34">
    <w:name w:val="正文文本缩进 3 字符"/>
    <w:basedOn w:val="a4"/>
    <w:uiPriority w:val="99"/>
    <w:semiHidden/>
    <w:rsid w:val="00DC00ED"/>
    <w:rPr>
      <w:rFonts w:ascii="Times New Roman" w:eastAsia="宋体" w:hAnsi="Times New Roman"/>
      <w:sz w:val="16"/>
      <w:szCs w:val="16"/>
    </w:rPr>
  </w:style>
  <w:style w:type="character" w:customStyle="1" w:styleId="310">
    <w:name w:val="正文文本缩进 3 字符1"/>
    <w:link w:val="33"/>
    <w:uiPriority w:val="99"/>
    <w:semiHidden/>
    <w:rsid w:val="00DC00ED"/>
    <w:rPr>
      <w:rFonts w:ascii="Times New Roman" w:eastAsia="宋体" w:hAnsi="Times New Roman" w:cs="Times New Roman"/>
      <w:sz w:val="16"/>
      <w:szCs w:val="16"/>
    </w:rPr>
  </w:style>
  <w:style w:type="paragraph" w:customStyle="1" w:styleId="affffa">
    <w:name w:val="表格"/>
    <w:aliases w:val="图文"/>
    <w:basedOn w:val="a3"/>
    <w:next w:val="a3"/>
    <w:link w:val="CharChar6"/>
    <w:qFormat/>
    <w:rsid w:val="00DC00ED"/>
    <w:pPr>
      <w:widowControl/>
      <w:adjustRightInd w:val="0"/>
      <w:spacing w:beforeLines="0" w:before="60" w:afterLines="0" w:after="60" w:line="400" w:lineRule="atLeast"/>
      <w:jc w:val="center"/>
      <w:textAlignment w:val="baseline"/>
    </w:pPr>
    <w:rPr>
      <w:rFonts w:ascii="宋体" w:hAnsi="Calibri" w:cs="Times New Roman"/>
      <w:kern w:val="18"/>
      <w:sz w:val="21"/>
      <w:szCs w:val="20"/>
      <w:lang w:val="x-none" w:eastAsia="en-US" w:bidi="en-US"/>
    </w:rPr>
  </w:style>
  <w:style w:type="character" w:customStyle="1" w:styleId="CharChar6">
    <w:name w:val="表格 Char Char"/>
    <w:link w:val="affffa"/>
    <w:rsid w:val="00DC00ED"/>
    <w:rPr>
      <w:rFonts w:ascii="宋体" w:eastAsia="宋体" w:hAnsi="Calibri" w:cs="Times New Roman"/>
      <w:kern w:val="18"/>
      <w:szCs w:val="20"/>
      <w:lang w:val="x-none" w:eastAsia="en-US" w:bidi="en-US"/>
    </w:rPr>
  </w:style>
  <w:style w:type="paragraph" w:customStyle="1" w:styleId="2b">
    <w:name w:val="纯文本2"/>
    <w:basedOn w:val="a3"/>
    <w:rsid w:val="00DC00ED"/>
    <w:pPr>
      <w:adjustRightInd w:val="0"/>
      <w:spacing w:beforeLines="0" w:before="0" w:afterLines="0" w:after="0" w:line="240" w:lineRule="auto"/>
      <w:jc w:val="left"/>
      <w:textAlignment w:val="baseline"/>
    </w:pPr>
    <w:rPr>
      <w:rFonts w:ascii="QPFAEB+Helvetica-Bold" w:hAnsi="TT A 267o 00" w:cs="Times New Roman"/>
      <w:kern w:val="3"/>
      <w:szCs w:val="20"/>
    </w:rPr>
  </w:style>
  <w:style w:type="paragraph" w:customStyle="1" w:styleId="2c">
    <w:name w:val="正文+2"/>
    <w:basedOn w:val="Default"/>
    <w:next w:val="Default"/>
    <w:rsid w:val="00DC00ED"/>
    <w:rPr>
      <w:rFonts w:ascii="QPFAEB+Helvetica-Bold" w:hAnsi="Times New Roman" w:cs="Times New Roman"/>
      <w:color w:val="auto"/>
    </w:rPr>
  </w:style>
  <w:style w:type="paragraph" w:customStyle="1" w:styleId="1f6">
    <w:name w:val="列出段落1"/>
    <w:basedOn w:val="a3"/>
    <w:uiPriority w:val="34"/>
    <w:qFormat/>
    <w:rsid w:val="00DC00ED"/>
    <w:pPr>
      <w:widowControl/>
      <w:spacing w:beforeLines="0" w:before="0" w:afterLines="0" w:after="200" w:line="276" w:lineRule="auto"/>
      <w:ind w:left="720"/>
      <w:contextualSpacing/>
      <w:jc w:val="left"/>
    </w:pPr>
    <w:rPr>
      <w:rFonts w:ascii="Calibri" w:hAnsi="Calibri" w:cs="Times New Roman"/>
      <w:kern w:val="0"/>
      <w:sz w:val="22"/>
    </w:rPr>
  </w:style>
  <w:style w:type="paragraph" w:customStyle="1" w:styleId="1f7">
    <w:name w:val="普通(网站)1"/>
    <w:basedOn w:val="a3"/>
    <w:rsid w:val="00DC00ED"/>
    <w:pPr>
      <w:widowControl/>
      <w:spacing w:beforeLines="0" w:before="100" w:beforeAutospacing="1" w:afterLines="0" w:after="100" w:afterAutospacing="1" w:line="240" w:lineRule="auto"/>
      <w:jc w:val="left"/>
    </w:pPr>
    <w:rPr>
      <w:rFonts w:ascii="宋体" w:hAnsi="宋体" w:cs="Times New Roman" w:hint="eastAsia"/>
      <w:szCs w:val="20"/>
    </w:rPr>
  </w:style>
  <w:style w:type="paragraph" w:customStyle="1" w:styleId="a0">
    <w:name w:val="附录表标号"/>
    <w:basedOn w:val="a3"/>
    <w:next w:val="a3"/>
    <w:rsid w:val="00DC00ED"/>
    <w:pPr>
      <w:numPr>
        <w:numId w:val="5"/>
      </w:numPr>
      <w:tabs>
        <w:tab w:val="clear" w:pos="0"/>
      </w:tabs>
      <w:spacing w:beforeLines="0" w:before="0" w:afterLines="0" w:after="0" w:line="14" w:lineRule="exact"/>
      <w:ind w:left="811" w:hanging="448"/>
      <w:jc w:val="center"/>
      <w:outlineLvl w:val="0"/>
    </w:pPr>
    <w:rPr>
      <w:rFonts w:cs="Times New Roman"/>
      <w:color w:val="FFFFFF"/>
      <w:sz w:val="21"/>
      <w:szCs w:val="24"/>
    </w:rPr>
  </w:style>
  <w:style w:type="paragraph" w:customStyle="1" w:styleId="a2">
    <w:name w:val="附录表标题"/>
    <w:basedOn w:val="a3"/>
    <w:next w:val="a3"/>
    <w:rsid w:val="00DC00ED"/>
    <w:pPr>
      <w:numPr>
        <w:ilvl w:val="1"/>
        <w:numId w:val="5"/>
      </w:numPr>
      <w:tabs>
        <w:tab w:val="left" w:pos="180"/>
      </w:tabs>
      <w:spacing w:line="240" w:lineRule="auto"/>
      <w:ind w:left="0" w:firstLine="0"/>
      <w:jc w:val="center"/>
    </w:pPr>
    <w:rPr>
      <w:rFonts w:ascii="黑体" w:eastAsia="黑体" w:cs="Times New Roman"/>
      <w:sz w:val="21"/>
      <w:szCs w:val="21"/>
    </w:rPr>
  </w:style>
  <w:style w:type="paragraph" w:customStyle="1" w:styleId="1f8">
    <w:name w:val="1"/>
    <w:basedOn w:val="a3"/>
    <w:rsid w:val="00DC00ED"/>
    <w:pPr>
      <w:spacing w:beforeLines="0" w:before="0" w:afterLines="0" w:after="0"/>
    </w:pPr>
    <w:rPr>
      <w:rFonts w:ascii="宋体" w:hAnsi="宋体" w:cs="Times New Roman"/>
      <w:sz w:val="22"/>
      <w:szCs w:val="24"/>
    </w:rPr>
  </w:style>
  <w:style w:type="character" w:customStyle="1" w:styleId="1CharChar1">
    <w:name w:val="正文1 Char Char"/>
    <w:rsid w:val="00DC00ED"/>
    <w:rPr>
      <w:sz w:val="24"/>
      <w:szCs w:val="24"/>
    </w:rPr>
  </w:style>
  <w:style w:type="paragraph" w:customStyle="1" w:styleId="1f9">
    <w:name w:val="样式1"/>
    <w:basedOn w:val="4"/>
    <w:qFormat/>
    <w:rsid w:val="00DC00ED"/>
  </w:style>
  <w:style w:type="paragraph" w:customStyle="1" w:styleId="2d">
    <w:name w:val="样式2"/>
    <w:basedOn w:val="4"/>
    <w:autoRedefine/>
    <w:qFormat/>
    <w:rsid w:val="00DC00ED"/>
  </w:style>
  <w:style w:type="paragraph" w:customStyle="1" w:styleId="35">
    <w:name w:val="样式3"/>
    <w:basedOn w:val="4"/>
    <w:autoRedefine/>
    <w:qFormat/>
    <w:rsid w:val="00DC00ED"/>
  </w:style>
  <w:style w:type="paragraph" w:customStyle="1" w:styleId="42">
    <w:name w:val="样式4"/>
    <w:basedOn w:val="4"/>
    <w:qFormat/>
    <w:rsid w:val="00DC00ED"/>
  </w:style>
  <w:style w:type="paragraph" w:customStyle="1" w:styleId="52">
    <w:name w:val="样式5"/>
    <w:basedOn w:val="4"/>
    <w:qFormat/>
    <w:rsid w:val="00DC00ED"/>
  </w:style>
  <w:style w:type="paragraph" w:customStyle="1" w:styleId="62">
    <w:name w:val="样式6"/>
    <w:basedOn w:val="4"/>
    <w:qFormat/>
    <w:rsid w:val="00DC00ED"/>
  </w:style>
  <w:style w:type="paragraph" w:customStyle="1" w:styleId="73">
    <w:name w:val="样式7"/>
    <w:basedOn w:val="4"/>
    <w:qFormat/>
    <w:rsid w:val="00DC00ED"/>
  </w:style>
  <w:style w:type="paragraph" w:customStyle="1" w:styleId="82">
    <w:name w:val="样式8"/>
    <w:basedOn w:val="4"/>
    <w:autoRedefine/>
    <w:qFormat/>
    <w:rsid w:val="00DC00ED"/>
  </w:style>
  <w:style w:type="paragraph" w:customStyle="1" w:styleId="92">
    <w:name w:val="样式9"/>
    <w:basedOn w:val="4"/>
    <w:autoRedefine/>
    <w:qFormat/>
    <w:rsid w:val="00DC00ED"/>
  </w:style>
  <w:style w:type="paragraph" w:customStyle="1" w:styleId="100">
    <w:name w:val="样式10"/>
    <w:basedOn w:val="4"/>
    <w:link w:val="10Char"/>
    <w:qFormat/>
    <w:rsid w:val="00DC00ED"/>
  </w:style>
  <w:style w:type="paragraph" w:customStyle="1" w:styleId="ParaCharCharCharChar">
    <w:name w:val="默认段落字体 Para Char Char Char Char"/>
    <w:basedOn w:val="a3"/>
    <w:qFormat/>
    <w:rsid w:val="00DC00ED"/>
    <w:pPr>
      <w:spacing w:beforeLines="0" w:before="0" w:afterLines="0" w:after="0" w:line="240" w:lineRule="auto"/>
    </w:pPr>
    <w:rPr>
      <w:rFonts w:cs="Times New Roman"/>
      <w:sz w:val="21"/>
      <w:szCs w:val="24"/>
    </w:rPr>
  </w:style>
  <w:style w:type="character" w:customStyle="1" w:styleId="10Char">
    <w:name w:val="样式10 Char"/>
    <w:basedOn w:val="41"/>
    <w:link w:val="100"/>
    <w:rsid w:val="00DC00ED"/>
    <w:rPr>
      <w:rFonts w:ascii="Times New Roman" w:eastAsia="宋体" w:hAnsi="Times New Roman" w:cs="Times New Roman"/>
      <w:b/>
      <w:bCs/>
      <w:kern w:val="0"/>
      <w:sz w:val="24"/>
      <w:szCs w:val="28"/>
      <w:lang w:val="x-none" w:eastAsia="x-none"/>
    </w:rPr>
  </w:style>
  <w:style w:type="paragraph" w:customStyle="1" w:styleId="CharCharCharCharChar">
    <w:name w:val="正文样式 Char Char Char Char Char"/>
    <w:basedOn w:val="a3"/>
    <w:link w:val="CharCharCharCharCharChar"/>
    <w:rsid w:val="00DC00ED"/>
    <w:pPr>
      <w:spacing w:beforeLines="0" w:before="0" w:afterLines="0" w:after="0"/>
      <w:ind w:firstLineChars="200" w:firstLine="480"/>
      <w:jc w:val="left"/>
    </w:pPr>
    <w:rPr>
      <w:rFonts w:ascii="宋体" w:hAnsi="宋体" w:cs="Times New Roman"/>
      <w:color w:val="000000"/>
      <w:szCs w:val="24"/>
    </w:rPr>
  </w:style>
  <w:style w:type="character" w:customStyle="1" w:styleId="CharCharCharCharCharChar">
    <w:name w:val="正文样式 Char Char Char Char Char Char"/>
    <w:link w:val="CharCharCharCharChar"/>
    <w:rsid w:val="00DC00ED"/>
    <w:rPr>
      <w:rFonts w:ascii="宋体" w:eastAsia="宋体" w:hAnsi="宋体" w:cs="Times New Roman"/>
      <w:color w:val="000000"/>
      <w:sz w:val="24"/>
      <w:szCs w:val="24"/>
    </w:rPr>
  </w:style>
  <w:style w:type="paragraph" w:customStyle="1" w:styleId="p16">
    <w:name w:val="p16"/>
    <w:basedOn w:val="a3"/>
    <w:rsid w:val="00DC00ED"/>
    <w:pPr>
      <w:widowControl/>
      <w:snapToGrid w:val="0"/>
      <w:spacing w:beforeLines="0" w:before="0" w:afterLines="0" w:after="0" w:line="240" w:lineRule="auto"/>
      <w:jc w:val="center"/>
    </w:pPr>
    <w:rPr>
      <w:rFonts w:cs="Times New Roman"/>
      <w:kern w:val="0"/>
      <w:sz w:val="21"/>
      <w:szCs w:val="21"/>
    </w:rPr>
  </w:style>
  <w:style w:type="character" w:customStyle="1" w:styleId="fontstyle01">
    <w:name w:val="fontstyle01"/>
    <w:rsid w:val="00DC00ED"/>
    <w:rPr>
      <w:rFonts w:ascii="宋体" w:eastAsia="宋体" w:hAnsi="宋体" w:hint="eastAsia"/>
      <w:b w:val="0"/>
      <w:bCs w:val="0"/>
      <w:i w:val="0"/>
      <w:iCs w:val="0"/>
      <w:color w:val="000000"/>
      <w:sz w:val="24"/>
      <w:szCs w:val="24"/>
    </w:rPr>
  </w:style>
  <w:style w:type="character" w:customStyle="1" w:styleId="fontstyle21">
    <w:name w:val="fontstyle21"/>
    <w:rsid w:val="00DC00ED"/>
    <w:rPr>
      <w:rFonts w:ascii="Times New Roman" w:hAnsi="Times New Roman" w:cs="Times New Roman" w:hint="default"/>
      <w:b w:val="0"/>
      <w:bCs w:val="0"/>
      <w:i w:val="0"/>
      <w:iCs w:val="0"/>
      <w:color w:val="000000"/>
      <w:sz w:val="24"/>
      <w:szCs w:val="24"/>
    </w:rPr>
  </w:style>
  <w:style w:type="character" w:customStyle="1" w:styleId="fontstyle11">
    <w:name w:val="fontstyle11"/>
    <w:rsid w:val="00DC00ED"/>
    <w:rPr>
      <w:rFonts w:ascii="Times New Roman" w:hAnsi="Times New Roman" w:cs="Times New Roman" w:hint="default"/>
      <w:b w:val="0"/>
      <w:bCs w:val="0"/>
      <w:i w:val="0"/>
      <w:iCs w:val="0"/>
      <w:color w:val="000000"/>
      <w:sz w:val="24"/>
      <w:szCs w:val="24"/>
    </w:rPr>
  </w:style>
  <w:style w:type="character" w:customStyle="1" w:styleId="fontstyle31">
    <w:name w:val="fontstyle31"/>
    <w:qFormat/>
    <w:rsid w:val="00DC00ED"/>
    <w:rPr>
      <w:rFonts w:ascii="Times New Roman" w:hAnsi="Times New Roman" w:cs="Times New Roman" w:hint="default"/>
      <w:b w:val="0"/>
      <w:bCs w:val="0"/>
      <w:i w:val="0"/>
      <w:iCs w:val="0"/>
      <w:color w:val="000000"/>
      <w:sz w:val="24"/>
      <w:szCs w:val="24"/>
    </w:rPr>
  </w:style>
  <w:style w:type="paragraph" w:customStyle="1" w:styleId="CharChar1CharCharCharChar">
    <w:name w:val="Char Char1 Char Char Char Char"/>
    <w:basedOn w:val="a3"/>
    <w:rsid w:val="00DC00ED"/>
    <w:pPr>
      <w:spacing w:beforeLines="0" w:before="0" w:afterLines="0" w:after="0"/>
      <w:ind w:firstLineChars="200" w:firstLine="200"/>
    </w:pPr>
    <w:rPr>
      <w:rFonts w:ascii="宋体" w:hAnsi="宋体" w:cs="宋体"/>
      <w:szCs w:val="24"/>
    </w:rPr>
  </w:style>
  <w:style w:type="paragraph" w:customStyle="1" w:styleId="1fa">
    <w:name w:val="普通(网站)1"/>
    <w:basedOn w:val="a3"/>
    <w:qFormat/>
    <w:rsid w:val="00DC00ED"/>
    <w:pPr>
      <w:widowControl/>
      <w:spacing w:beforeLines="0" w:before="100" w:beforeAutospacing="1" w:afterLines="0" w:after="100" w:afterAutospacing="1" w:line="240" w:lineRule="auto"/>
      <w:jc w:val="left"/>
    </w:pPr>
    <w:rPr>
      <w:rFonts w:cs="Times New Roman" w:hint="eastAsia"/>
      <w:szCs w:val="20"/>
    </w:rPr>
  </w:style>
  <w:style w:type="numbering" w:customStyle="1" w:styleId="1">
    <w:name w:val="当前列表1"/>
    <w:uiPriority w:val="99"/>
    <w:rsid w:val="00DC00ED"/>
    <w:pPr>
      <w:numPr>
        <w:numId w:val="21"/>
      </w:numPr>
    </w:pPr>
  </w:style>
  <w:style w:type="paragraph" w:styleId="affffb">
    <w:name w:val="Revision"/>
    <w:hidden/>
    <w:uiPriority w:val="99"/>
    <w:semiHidden/>
    <w:rsid w:val="00DC00ED"/>
    <w:rPr>
      <w:rFonts w:ascii="Times New Roman" w:eastAsia="宋体" w:hAnsi="Times New Roman" w:cs="Times New Roman"/>
      <w:szCs w:val="24"/>
    </w:rPr>
  </w:style>
  <w:style w:type="character" w:styleId="affffc">
    <w:name w:val="Unresolved Mention"/>
    <w:uiPriority w:val="99"/>
    <w:semiHidden/>
    <w:unhideWhenUsed/>
    <w:rsid w:val="00DC00ED"/>
    <w:rPr>
      <w:color w:val="605E5C"/>
      <w:shd w:val="clear" w:color="auto" w:fill="E1DFDD"/>
    </w:rPr>
  </w:style>
  <w:style w:type="character" w:customStyle="1" w:styleId="affffd">
    <w:name w:val="表格 字符"/>
    <w:rsid w:val="00DC00ED"/>
    <w:rPr>
      <w:rFonts w:ascii="Times New Roman" w:eastAsia="宋体" w:hAnsi="Times New Roman"/>
      <w:szCs w:val="21"/>
    </w:rPr>
  </w:style>
  <w:style w:type="table" w:styleId="affffe">
    <w:name w:val="Grid Table Light"/>
    <w:basedOn w:val="a5"/>
    <w:uiPriority w:val="40"/>
    <w:rsid w:val="00DC00ED"/>
    <w:rPr>
      <w:rFonts w:ascii="等线" w:eastAsia="等线" w:hAnsi="等线"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f3">
    <w:name w:val="List Paragraph"/>
    <w:basedOn w:val="a3"/>
    <w:link w:val="af2"/>
    <w:qFormat/>
    <w:rsid w:val="00DC00ED"/>
    <w:pPr>
      <w:ind w:firstLineChars="200" w:firstLine="420"/>
    </w:pPr>
    <w:rPr>
      <w:rFonts w:ascii="Calibri" w:eastAsiaTheme="minorEastAsia" w:hAnsi="Calibri"/>
      <w:sz w:val="28"/>
      <w:szCs w:val="21"/>
      <w:lang w:eastAsia="en-US" w:bidi="en-US"/>
    </w:rPr>
  </w:style>
  <w:style w:type="paragraph" w:styleId="25">
    <w:name w:val="Body Text First Indent 2"/>
    <w:basedOn w:val="aff"/>
    <w:link w:val="211"/>
    <w:semiHidden/>
    <w:unhideWhenUsed/>
    <w:rsid w:val="00DC00ED"/>
    <w:pPr>
      <w:spacing w:beforeLines="50" w:before="50" w:afterLines="50" w:line="360" w:lineRule="auto"/>
      <w:ind w:firstLineChars="200" w:firstLine="420"/>
    </w:pPr>
    <w:rPr>
      <w:rFonts w:ascii="Calibri" w:eastAsiaTheme="minorEastAsia" w:hAnsi="Calibri" w:cstheme="minorBidi"/>
      <w:kern w:val="2"/>
      <w:sz w:val="24"/>
      <w:szCs w:val="21"/>
      <w:lang w:val="en-US" w:eastAsia="zh-CN"/>
    </w:rPr>
  </w:style>
  <w:style w:type="character" w:customStyle="1" w:styleId="2e">
    <w:name w:val="正文文本首行缩进 2 字符"/>
    <w:basedOn w:val="aff0"/>
    <w:uiPriority w:val="99"/>
    <w:semiHidden/>
    <w:rsid w:val="00DC00ED"/>
    <w:rPr>
      <w:rFonts w:ascii="Times New Roman" w:eastAsia="宋体" w:hAnsi="Times New Roman"/>
      <w:sz w:val="24"/>
    </w:rPr>
  </w:style>
  <w:style w:type="paragraph" w:styleId="TOC3">
    <w:name w:val="toc 3"/>
    <w:basedOn w:val="a3"/>
    <w:next w:val="a3"/>
    <w:autoRedefine/>
    <w:uiPriority w:val="39"/>
    <w:unhideWhenUsed/>
    <w:rsid w:val="00DC00ED"/>
    <w:pPr>
      <w:ind w:leftChars="400" w:left="840"/>
    </w:pPr>
  </w:style>
  <w:style w:type="paragraph" w:styleId="TOC1">
    <w:name w:val="toc 1"/>
    <w:basedOn w:val="a3"/>
    <w:next w:val="a3"/>
    <w:autoRedefine/>
    <w:uiPriority w:val="39"/>
    <w:unhideWhenUsed/>
    <w:rsid w:val="00E64B86"/>
  </w:style>
  <w:style w:type="paragraph" w:styleId="TOC2">
    <w:name w:val="toc 2"/>
    <w:basedOn w:val="a3"/>
    <w:next w:val="a3"/>
    <w:autoRedefine/>
    <w:uiPriority w:val="39"/>
    <w:unhideWhenUsed/>
    <w:rsid w:val="00E64B86"/>
    <w:pPr>
      <w:ind w:leftChars="200" w:left="420"/>
    </w:pPr>
  </w:style>
  <w:style w:type="paragraph" w:customStyle="1" w:styleId="BodyTextIndent1">
    <w:name w:val="Body Text Indent1"/>
    <w:basedOn w:val="a3"/>
    <w:link w:val="aff0"/>
    <w:rsid w:val="00786C3F"/>
    <w:pPr>
      <w:spacing w:beforeLines="0" w:before="0" w:afterLines="0" w:after="120" w:line="240" w:lineRule="auto"/>
      <w:ind w:leftChars="200" w:left="420"/>
    </w:pPr>
  </w:style>
  <w:style w:type="character" w:customStyle="1" w:styleId="2f">
    <w:name w:val="题注 字符2"/>
    <w:aliases w:val="表头题注 字符2,我的题注 字符2,题注 Char Char 字符2,表题注 字符2,Caption Char 字符2,图注 Char Char Char 字符2,Char Char1 Char 字符2,图注 Char1 Char 字符2,36题注（图、表题） 字符2,表题注 Char 字符2,我的题注 Char Char Char 字符2,图和表啊 字符2,题注AT 字符2,图表注 字符2, Char Char1 Char 字符2,chinese 字符,Caption 字符2"/>
    <w:qFormat/>
    <w:rsid w:val="00786C3F"/>
    <w:rPr>
      <w:b/>
      <w:sz w:val="24"/>
      <w:szCs w:val="32"/>
      <w:lang w:val="en-US" w:eastAsia="zh-CN"/>
    </w:rPr>
  </w:style>
  <w:style w:type="character" w:customStyle="1" w:styleId="2f0">
    <w:name w:val="批注文字 字符2"/>
    <w:rsid w:val="00786C3F"/>
    <w:rPr>
      <w:rFonts w:eastAsia="仿宋_GB2312"/>
      <w:sz w:val="24"/>
      <w:szCs w:val="24"/>
    </w:rPr>
  </w:style>
  <w:style w:type="paragraph" w:customStyle="1" w:styleId="afffff">
    <w:name w:val="报告正文"/>
    <w:uiPriority w:val="1"/>
    <w:qFormat/>
    <w:rsid w:val="00E851ED"/>
    <w:pPr>
      <w:widowControl w:val="0"/>
      <w:spacing w:line="360" w:lineRule="auto"/>
      <w:ind w:firstLineChars="200" w:firstLine="200"/>
      <w:jc w:val="both"/>
    </w:pPr>
    <w:rPr>
      <w:rFonts w:ascii="Times New Roman" w:eastAsia="宋体" w:hAnsi="Times New Roman" w:cs="Times New Roman"/>
      <w:sz w:val="24"/>
    </w:rPr>
  </w:style>
  <w:style w:type="character" w:customStyle="1" w:styleId="1fb">
    <w:name w:val="题注 字符1"/>
    <w:aliases w:val="表头题注 字符1,我的题注 字符1,题注 Char Char 字符1,表题注 字符1,Caption Char 字符1,图注 Char Char Char 字符1, Char Char1 Char 字符1,图注 Char1 Char 字符1,36题注（图、表题） 字符1,表题注 Char 字符1,我的题注 Char Char Char 字符1,图和表啊 字符1,题注AT 字符1,图表注 字符1,Caption 字符1,图题注 字符1"/>
    <w:qFormat/>
    <w:rsid w:val="007C0DD8"/>
    <w:rPr>
      <w:rFonts w:ascii="Times New Roman" w:hAnsi="Times New Roman"/>
      <w:b/>
      <w:sz w:val="24"/>
      <w:szCs w:val="3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F1B22-CFFF-4EFF-8E31-E87E10E03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1664</TotalTime>
  <Pages>19</Pages>
  <Words>1644</Words>
  <Characters>9374</Characters>
  <Application>Microsoft Office Word</Application>
  <DocSecurity>0</DocSecurity>
  <Lines>78</Lines>
  <Paragraphs>21</Paragraphs>
  <ScaleCrop>false</ScaleCrop>
  <Company/>
  <LinksUpToDate>false</LinksUpToDate>
  <CharactersWithSpaces>10997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 昕宇</dc:creator>
  <cp:keywords/>
  <dc:description/>
  <cp:lastModifiedBy>杨 博</cp:lastModifiedBy>
  <cp:revision>42</cp:revision>
  <dcterms:created xsi:type="dcterms:W3CDTF">2023-05-17T08:30:00Z</dcterms:created>
  <dcterms:modified xsi:type="dcterms:W3CDTF">2024-08-13T01:08:00Z</dcterms:modified>
</cp:coreProperties>
</file>